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12" w:lineRule="auto"/>
        <w:ind w:firstLine="883" w:firstLineChars="200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华拓数码招聘简章——银行客户专员</w:t>
      </w:r>
    </w:p>
    <w:p>
      <w:pPr>
        <w:spacing w:line="312" w:lineRule="auto"/>
        <w:ind w:firstLine="360" w:firstLineChars="200"/>
        <w:rPr>
          <w:rFonts w:cs="Times New Roman"/>
          <w:sz w:val="18"/>
          <w:szCs w:val="18"/>
        </w:rPr>
      </w:pPr>
      <w:r>
        <w:rPr>
          <w:rFonts w:hint="eastAsia" w:cs="宋体"/>
          <w:sz w:val="18"/>
          <w:szCs w:val="18"/>
        </w:rPr>
        <w:t>华拓数码成立于</w:t>
      </w:r>
      <w:r>
        <w:rPr>
          <w:sz w:val="18"/>
          <w:szCs w:val="18"/>
        </w:rPr>
        <w:t>2001</w:t>
      </w:r>
      <w:r>
        <w:rPr>
          <w:rFonts w:hint="eastAsia" w:cs="宋体"/>
          <w:sz w:val="18"/>
          <w:szCs w:val="18"/>
        </w:rPr>
        <w:t>年，是专业为银行业提供后台数据处理服务的金融</w:t>
      </w:r>
      <w:r>
        <w:rPr>
          <w:sz w:val="18"/>
          <w:szCs w:val="18"/>
        </w:rPr>
        <w:t>BPO</w:t>
      </w:r>
      <w:r>
        <w:rPr>
          <w:rFonts w:hint="eastAsia" w:cs="宋体"/>
          <w:sz w:val="18"/>
          <w:szCs w:val="18"/>
        </w:rPr>
        <w:t>公司，涉及的业务范围包括影像处理、数据处理、呼叫服务、</w:t>
      </w:r>
      <w:r>
        <w:rPr>
          <w:sz w:val="18"/>
          <w:szCs w:val="18"/>
        </w:rPr>
        <w:t>BPO</w:t>
      </w:r>
      <w:r>
        <w:rPr>
          <w:rFonts w:hint="eastAsia" w:cs="宋体"/>
          <w:sz w:val="18"/>
          <w:szCs w:val="18"/>
        </w:rPr>
        <w:t>咨询、人才培训、</w:t>
      </w:r>
      <w:r>
        <w:rPr>
          <w:sz w:val="18"/>
          <w:szCs w:val="18"/>
        </w:rPr>
        <w:t>IT</w:t>
      </w:r>
      <w:r>
        <w:rPr>
          <w:rFonts w:hint="eastAsia" w:cs="宋体"/>
          <w:sz w:val="18"/>
          <w:szCs w:val="18"/>
        </w:rPr>
        <w:t>外包等。合作银行客户有交行、建行、中行、农行、工行、浦发、广发、光大、中信等数家银行。华拓数码是中国金融</w:t>
      </w:r>
      <w:r>
        <w:rPr>
          <w:sz w:val="18"/>
          <w:szCs w:val="18"/>
        </w:rPr>
        <w:t>BPO</w:t>
      </w:r>
      <w:r>
        <w:rPr>
          <w:rFonts w:hint="eastAsia" w:cs="宋体"/>
          <w:sz w:val="18"/>
          <w:szCs w:val="18"/>
        </w:rPr>
        <w:t>行业领先企业。</w:t>
      </w:r>
    </w:p>
    <w:p>
      <w:pPr>
        <w:spacing w:line="312" w:lineRule="auto"/>
        <w:ind w:firstLine="360" w:firstLineChars="200"/>
        <w:rPr>
          <w:rFonts w:cs="Times New Roman"/>
          <w:sz w:val="18"/>
          <w:szCs w:val="18"/>
        </w:rPr>
      </w:pPr>
      <w:r>
        <w:rPr>
          <w:rFonts w:hint="eastAsia" w:cs="宋体"/>
          <w:sz w:val="18"/>
          <w:szCs w:val="18"/>
        </w:rPr>
        <w:t>公司总部位于北京，在上海、昆山、哈尔滨、大庆、深圳、珠海、武汉、湖南等地均成立有分公司。目前公司有</w:t>
      </w:r>
      <w:r>
        <w:rPr>
          <w:sz w:val="18"/>
          <w:szCs w:val="18"/>
        </w:rPr>
        <w:t>4000</w:t>
      </w:r>
      <w:r>
        <w:rPr>
          <w:rFonts w:hint="eastAsia" w:cs="宋体"/>
          <w:sz w:val="18"/>
          <w:szCs w:val="18"/>
        </w:rPr>
        <w:t>余人规模，预计未来</w:t>
      </w:r>
      <w:r>
        <w:rPr>
          <w:sz w:val="18"/>
          <w:szCs w:val="18"/>
        </w:rPr>
        <w:t>2-3</w:t>
      </w:r>
      <w:r>
        <w:rPr>
          <w:rFonts w:hint="eastAsia" w:cs="宋体"/>
          <w:sz w:val="18"/>
          <w:szCs w:val="18"/>
        </w:rPr>
        <w:t>年公司将达2万人规模。随着公司飞速发展，需要招聘大量优秀人才加入华拓数码。期盼有志之士踊跃投递简历面试，一经公司录用，公司将提供具有竞争力的薪酬福利待遇，及良好的职业发展空间。</w:t>
      </w:r>
    </w:p>
    <w:p>
      <w:pPr>
        <w:spacing w:line="312" w:lineRule="auto"/>
        <w:ind w:firstLine="360" w:firstLineChars="200"/>
        <w:rPr>
          <w:rFonts w:cs="Times New Roman"/>
          <w:sz w:val="18"/>
          <w:szCs w:val="18"/>
        </w:rPr>
      </w:pPr>
      <w:r>
        <w:rPr>
          <w:rFonts w:hint="eastAsia" w:cs="宋体"/>
          <w:sz w:val="18"/>
          <w:szCs w:val="18"/>
        </w:rPr>
        <w:t>工作地点：江苏昆山（表现优异员工，可根据个人意愿调至全国其他分公司工作）</w:t>
      </w:r>
    </w:p>
    <w:p>
      <w:pPr>
        <w:spacing w:line="312" w:lineRule="auto"/>
        <w:ind w:firstLine="360" w:firstLineChars="200"/>
        <w:rPr>
          <w:rFonts w:hint="eastAsia" w:cs="宋体"/>
          <w:sz w:val="18"/>
          <w:szCs w:val="18"/>
          <w:lang w:val="en-US" w:eastAsia="zh-CN"/>
        </w:rPr>
      </w:pPr>
      <w:r>
        <w:rPr>
          <w:rFonts w:hint="eastAsia" w:cs="宋体"/>
          <w:sz w:val="18"/>
          <w:szCs w:val="18"/>
        </w:rPr>
        <w:t>联系人：</w:t>
      </w:r>
      <w:r>
        <w:rPr>
          <w:rFonts w:hint="eastAsia" w:cs="宋体"/>
          <w:sz w:val="18"/>
          <w:szCs w:val="18"/>
          <w:lang w:val="en-US" w:eastAsia="zh-CN"/>
        </w:rPr>
        <w:t>15169707072</w:t>
      </w:r>
      <w:r>
        <w:rPr>
          <w:rFonts w:hint="eastAsia" w:cs="宋体"/>
          <w:b/>
          <w:bCs/>
          <w:sz w:val="18"/>
          <w:szCs w:val="18"/>
          <w:lang w:val="en-US" w:eastAsia="zh-CN"/>
        </w:rPr>
        <w:t xml:space="preserve">   赵经理</w:t>
      </w:r>
      <w:bookmarkStart w:id="0" w:name="_GoBack"/>
      <w:bookmarkEnd w:id="0"/>
    </w:p>
    <w:p>
      <w:pPr>
        <w:spacing w:line="312" w:lineRule="auto"/>
        <w:ind w:firstLine="360" w:firstLineChars="200"/>
        <w:rPr>
          <w:rFonts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地址：昆山市花桥镇金洋路15号金融园1期3-4号楼</w:t>
      </w:r>
    </w:p>
    <w:p>
      <w:pPr>
        <w:spacing w:line="312" w:lineRule="auto"/>
        <w:ind w:firstLine="281" w:firstLineChars="10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招聘岗位：银行客服专员</w:t>
      </w:r>
    </w:p>
    <w:p>
      <w:pPr>
        <w:spacing w:line="312" w:lineRule="auto"/>
        <w:ind w:firstLine="422" w:firstLineChars="200"/>
        <w:rPr>
          <w:rFonts w:cs="Times New Roman"/>
          <w:b/>
        </w:rPr>
      </w:pPr>
      <w:r>
        <w:rPr>
          <w:rFonts w:hint="eastAsia" w:cs="宋体"/>
          <w:b/>
        </w:rPr>
        <w:t>需求数量：</w:t>
      </w:r>
      <w:r>
        <w:rPr>
          <w:rFonts w:hint="eastAsia"/>
          <w:b/>
        </w:rPr>
        <w:t>若干</w:t>
      </w:r>
      <w:r>
        <w:rPr>
          <w:rFonts w:hint="eastAsia" w:cs="宋体"/>
          <w:b/>
        </w:rPr>
        <w:t>名</w:t>
      </w:r>
    </w:p>
    <w:p>
      <w:pPr>
        <w:spacing w:line="312" w:lineRule="auto"/>
        <w:ind w:firstLine="422" w:firstLineChars="200"/>
        <w:rPr>
          <w:rFonts w:cs="Times New Roman"/>
          <w:b/>
        </w:rPr>
      </w:pPr>
      <w:r>
        <w:rPr>
          <w:rFonts w:hint="eastAsia" w:cs="宋体"/>
          <w:b/>
        </w:rPr>
        <w:t>岗位职责：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根据业务操作规范、通过电话方式提醒客户及时处理账款；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熟练掌握业务知识，并在权限范围内正确解答客户线上的业务咨询；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合理的运用沟通技巧、谈判技巧，促使客户在约定时间内还款；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根据项目要求完成每日业务量及绩效标准；</w:t>
      </w:r>
    </w:p>
    <w:p>
      <w:pPr>
        <w:spacing w:line="312" w:lineRule="auto"/>
        <w:ind w:firstLine="422" w:firstLineChars="200"/>
        <w:rPr>
          <w:rFonts w:cs="Times New Roman"/>
          <w:b/>
        </w:rPr>
      </w:pPr>
      <w:r>
        <w:rPr>
          <w:rFonts w:hint="eastAsia" w:cs="宋体"/>
          <w:b/>
        </w:rPr>
        <w:t>岗位要求：</w:t>
      </w:r>
    </w:p>
    <w:p>
      <w:pPr>
        <w:pStyle w:val="7"/>
        <w:numPr>
          <w:ilvl w:val="0"/>
          <w:numId w:val="2"/>
        </w:numPr>
        <w:spacing w:line="312" w:lineRule="auto"/>
        <w:ind w:firstLineChars="0"/>
        <w:rPr>
          <w:rFonts w:cs="Times New Roman"/>
        </w:rPr>
      </w:pPr>
      <w:r>
        <w:t xml:space="preserve">18 </w:t>
      </w:r>
      <w:r>
        <w:rPr>
          <w:rFonts w:hint="eastAsia" w:cs="宋体"/>
        </w:rPr>
        <w:t>周岁以上，男女不限，全职；</w:t>
      </w:r>
    </w:p>
    <w:p>
      <w:pPr>
        <w:pStyle w:val="7"/>
        <w:numPr>
          <w:ilvl w:val="0"/>
          <w:numId w:val="2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大专及以上学历，专业不限，条件优异者可适当放宽；</w:t>
      </w:r>
    </w:p>
    <w:p>
      <w:pPr>
        <w:pStyle w:val="7"/>
        <w:numPr>
          <w:ilvl w:val="0"/>
          <w:numId w:val="2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熟练使用</w:t>
      </w:r>
      <w:r>
        <w:t xml:space="preserve">Office </w:t>
      </w:r>
      <w:r>
        <w:rPr>
          <w:rFonts w:hint="eastAsia" w:cs="宋体"/>
        </w:rPr>
        <w:t>软件，打字速度</w:t>
      </w:r>
      <w:r>
        <w:rPr>
          <w:rFonts w:hint="eastAsia"/>
        </w:rPr>
        <w:t>40</w:t>
      </w:r>
      <w:r>
        <w:rPr>
          <w:rFonts w:hint="eastAsia" w:cs="宋体"/>
        </w:rPr>
        <w:t>字</w:t>
      </w:r>
      <w:r>
        <w:t xml:space="preserve"> / </w:t>
      </w:r>
      <w:r>
        <w:rPr>
          <w:rFonts w:hint="eastAsia" w:cs="宋体"/>
        </w:rPr>
        <w:t>分钟以上；</w:t>
      </w:r>
    </w:p>
    <w:p>
      <w:pPr>
        <w:pStyle w:val="7"/>
        <w:numPr>
          <w:ilvl w:val="0"/>
          <w:numId w:val="2"/>
        </w:numPr>
        <w:spacing w:line="312" w:lineRule="auto"/>
        <w:ind w:firstLineChars="0"/>
        <w:rPr>
          <w:rFonts w:cs="宋体"/>
        </w:rPr>
      </w:pPr>
      <w:r>
        <w:rPr>
          <w:rFonts w:hint="eastAsia" w:cs="宋体"/>
        </w:rPr>
        <w:t>普通话流利，沟通表达能力强；</w:t>
      </w:r>
    </w:p>
    <w:p>
      <w:pPr>
        <w:pStyle w:val="7"/>
        <w:numPr>
          <w:ilvl w:val="0"/>
          <w:numId w:val="2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性格乐观、积极进取，具有团队协作精神；</w:t>
      </w:r>
    </w:p>
    <w:p>
      <w:pPr>
        <w:pStyle w:val="7"/>
        <w:numPr>
          <w:ilvl w:val="0"/>
          <w:numId w:val="2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具备良好服务意识，抗压力强，能适应快节奏的工作模式；</w:t>
      </w:r>
    </w:p>
    <w:p>
      <w:pPr>
        <w:spacing w:line="312" w:lineRule="auto"/>
        <w:ind w:firstLine="422" w:firstLineChars="200"/>
        <w:rPr>
          <w:rFonts w:cs="宋体"/>
        </w:rPr>
      </w:pPr>
      <w:r>
        <w:rPr>
          <w:rFonts w:hint="eastAsia" w:cs="宋体"/>
          <w:b/>
        </w:rPr>
        <w:t>薪资待遇：</w:t>
      </w:r>
      <w:r>
        <w:rPr>
          <w:rFonts w:hint="eastAsia" w:cs="宋体"/>
        </w:rPr>
        <w:t>绩效奖金/（或保底工资）</w:t>
      </w:r>
      <w:r>
        <w:t xml:space="preserve"> + </w:t>
      </w:r>
      <w:r>
        <w:rPr>
          <w:rFonts w:hint="eastAsia" w:cs="宋体"/>
        </w:rPr>
        <w:t>全勤奖</w:t>
      </w:r>
      <w:r>
        <w:t xml:space="preserve"> + </w:t>
      </w:r>
      <w:r>
        <w:rPr>
          <w:rFonts w:hint="eastAsia" w:cs="宋体"/>
        </w:rPr>
        <w:t>餐补 + 工龄工资</w:t>
      </w:r>
    </w:p>
    <w:p>
      <w:pPr>
        <w:spacing w:line="312" w:lineRule="auto"/>
        <w:ind w:firstLine="1365" w:firstLineChars="650"/>
        <w:rPr>
          <w:rFonts w:cs="宋体"/>
        </w:rPr>
      </w:pPr>
      <w:r>
        <w:rPr>
          <w:rFonts w:hint="eastAsia" w:cs="宋体"/>
        </w:rPr>
        <w:t>（部门整体平均工资</w:t>
      </w:r>
      <w:r>
        <w:t xml:space="preserve"> 3000 </w:t>
      </w:r>
      <w:r>
        <w:rPr>
          <w:rFonts w:hint="eastAsia" w:cs="宋体"/>
        </w:rPr>
        <w:t>～</w:t>
      </w:r>
      <w:r>
        <w:rPr>
          <w:rFonts w:hint="eastAsia"/>
        </w:rPr>
        <w:t>60</w:t>
      </w:r>
      <w:r>
        <w:t>00</w:t>
      </w:r>
      <w:r>
        <w:rPr>
          <w:rFonts w:hint="eastAsia" w:cs="宋体"/>
        </w:rPr>
        <w:t>元）</w:t>
      </w:r>
    </w:p>
    <w:p>
      <w:pPr>
        <w:spacing w:line="312" w:lineRule="auto"/>
        <w:ind w:firstLine="1470" w:firstLineChars="700"/>
        <w:rPr>
          <w:rFonts w:cs="Times New Roman"/>
        </w:rPr>
      </w:pPr>
      <w:r>
        <w:rPr>
          <w:rFonts w:hint="eastAsia" w:cs="宋体"/>
        </w:rPr>
        <w:t>培训期：71元/天（培训周期：15天）</w:t>
      </w:r>
    </w:p>
    <w:p>
      <w:pPr>
        <w:spacing w:line="312" w:lineRule="auto"/>
        <w:ind w:firstLine="1470" w:firstLineChars="700"/>
        <w:rPr>
          <w:rFonts w:cs="Times New Roman"/>
        </w:rPr>
      </w:pPr>
      <w:r>
        <w:rPr>
          <w:rFonts w:hint="eastAsia" w:cs="宋体"/>
        </w:rPr>
        <w:t>保底工资：试用期</w:t>
      </w:r>
      <w:r>
        <w:t>1800</w:t>
      </w:r>
      <w:r>
        <w:rPr>
          <w:rFonts w:hint="eastAsia" w:cs="宋体"/>
        </w:rPr>
        <w:t>元</w:t>
      </w:r>
      <w:r>
        <w:rPr>
          <w:rFonts w:hint="eastAsia"/>
        </w:rPr>
        <w:t>；</w:t>
      </w:r>
      <w:r>
        <w:rPr>
          <w:rFonts w:hint="eastAsia" w:cs="宋体"/>
        </w:rPr>
        <w:t>转正后</w:t>
      </w:r>
      <w:r>
        <w:rPr>
          <w:rFonts w:hint="eastAsia"/>
        </w:rPr>
        <w:t>2000</w:t>
      </w:r>
      <w:r>
        <w:rPr>
          <w:rFonts w:hint="eastAsia" w:cs="宋体"/>
        </w:rPr>
        <w:t>元</w:t>
      </w:r>
    </w:p>
    <w:p>
      <w:pPr>
        <w:spacing w:line="312" w:lineRule="auto"/>
        <w:ind w:firstLine="422" w:firstLineChars="200"/>
        <w:rPr>
          <w:rFonts w:cs="Times New Roman"/>
        </w:rPr>
      </w:pPr>
      <w:r>
        <w:rPr>
          <w:rFonts w:hint="eastAsia" w:cs="宋体"/>
          <w:b/>
        </w:rPr>
        <w:t>作息时间：</w:t>
      </w:r>
      <w:r>
        <w:rPr>
          <w:rFonts w:hint="eastAsia" w:cs="宋体"/>
        </w:rPr>
        <w:t>轮休排班制 08:45~19:00</w:t>
      </w:r>
    </w:p>
    <w:p>
      <w:pPr>
        <w:spacing w:line="312" w:lineRule="auto"/>
        <w:ind w:firstLine="422" w:firstLineChars="200"/>
        <w:rPr>
          <w:rFonts w:cs="Times New Roman"/>
          <w:b/>
        </w:rPr>
      </w:pPr>
      <w:r>
        <w:rPr>
          <w:rFonts w:hint="eastAsia" w:cs="宋体"/>
          <w:b/>
        </w:rPr>
        <w:t>福利待遇：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公司免费提供住宿，4人间，独立卫浴；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宿舍提供热水器、电视、空调等日常电器；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非实习生按国家法律缴纳社会保险；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cs="Times New Roman"/>
        </w:rPr>
      </w:pPr>
      <w:r>
        <w:rPr>
          <w:rFonts w:hint="eastAsia" w:cs="Times New Roman"/>
        </w:rPr>
        <w:t>专业的岗前及岗中技能培训；</w:t>
      </w:r>
    </w:p>
    <w:p>
      <w:pPr>
        <w:pStyle w:val="7"/>
        <w:numPr>
          <w:ilvl w:val="0"/>
          <w:numId w:val="3"/>
        </w:numPr>
        <w:spacing w:line="312" w:lineRule="auto"/>
        <w:ind w:firstLineChars="0"/>
        <w:rPr>
          <w:rFonts w:cs="Times New Roman"/>
        </w:rPr>
      </w:pPr>
      <w:r>
        <w:rPr>
          <w:rFonts w:hint="eastAsia" w:cs="宋体"/>
        </w:rPr>
        <w:t>完善的用人机制及晋升发展平台。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25" o:spid="_x0000_s1026" type="#_x0000_t75" style="height:162.75pt;width:349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办公园区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26" o:spid="_x0000_s1027" type="#_x0000_t75" style="height:162.75pt;width:349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27" o:spid="_x0000_s1028" type="#_x0000_t75" style="height:168pt;width:35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工作环境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28" o:spid="_x0000_s1029" type="#_x0000_t75" style="height:167.25pt;width:35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工作环境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29" o:spid="_x0000_s1030" type="#_x0000_t75" style="height:168pt;width:35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茶歇区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0" o:spid="_x0000_s1031" type="#_x0000_t75" style="height:165.75pt;width:34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1" o:spid="_x0000_s1032" type="#_x0000_t75" style="height:162pt;width:35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2" o:spid="_x0000_s1033" type="#_x0000_t75" style="height:162.75pt;width:34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3" o:spid="_x0000_s1034" type="#_x0000_t75" style="height:273pt;width:35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部分宿舍内景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4" o:spid="_x0000_s1035" type="#_x0000_t75" style="height:273pt;width:35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部分宿舍内景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5" o:spid="_x0000_s1036" type="#_x0000_t75" style="height:261.75pt;width:36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领导视察</w:t>
      </w:r>
    </w:p>
    <w:p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框 1036" o:spid="_x0000_s1037" type="#_x0000_t75" style="height:259.5pt;width:36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领导视察</w:t>
      </w:r>
    </w:p>
    <w:p>
      <w:pPr>
        <w:jc w:val="left"/>
        <w:rPr>
          <w:rFonts w:ascii="宋体" w:cs="Times New Roman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97640438">
    <w:nsid w:val="239F44F6"/>
    <w:multiLevelType w:val="multilevel"/>
    <w:tmpl w:val="239F44F6"/>
    <w:lvl w:ilvl="0" w:tentative="1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87437100">
    <w:nsid w:val="58A87D2C"/>
    <w:multiLevelType w:val="multilevel"/>
    <w:tmpl w:val="58A87D2C"/>
    <w:lvl w:ilvl="0" w:tentative="1">
      <w:start w:val="1"/>
      <w:numFmt w:val="decimal"/>
      <w:lvlText w:val="%1."/>
      <w:lvlJc w:val="left"/>
      <w:pPr>
        <w:ind w:left="840" w:hanging="4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11371980">
    <w:nsid w:val="77E319CC"/>
    <w:multiLevelType w:val="multilevel"/>
    <w:tmpl w:val="77E319CC"/>
    <w:lvl w:ilvl="0" w:tentative="1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011371980"/>
  </w:num>
  <w:num w:numId="2">
    <w:abstractNumId w:val="597640438"/>
  </w:num>
  <w:num w:numId="3">
    <w:abstractNumId w:val="14874371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9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customXml" Target="../customXml/item1.xml"/><Relationship Id="rId18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2013-12-17T02:42:00Z</dcterms:created>
  <dc:creator>User</dc:creator>
  <cp:lastModifiedBy>Administrator</cp:lastModifiedBy>
  <cp:lastPrinted>2014-03-22T07:48:00Z</cp:lastPrinted>
  <dcterms:modified xsi:type="dcterms:W3CDTF">2014-03-31T02:35:39Z</dcterms:modified>
  <dc:title>华拓数码招聘简章——银行客户专员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