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附件2:</w:t>
      </w:r>
    </w:p>
    <w:p>
      <w:pPr>
        <w:jc w:val="center"/>
        <w:rPr>
          <w:rFonts w:hint="eastAsia" w:ascii="黑体" w:hAnsi="黑体" w:eastAsia="黑体" w:cs="宋体"/>
          <w:kern w:val="0"/>
          <w:sz w:val="8"/>
          <w:szCs w:val="8"/>
        </w:rPr>
      </w:pPr>
    </w:p>
    <w:p>
      <w:pPr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山东水利职业学院</w:t>
      </w:r>
    </w:p>
    <w:p>
      <w:pPr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2015届毕业生双选会参会企业登记表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tbl>
      <w:tblPr>
        <w:tblW w:w="8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89"/>
        <w:gridCol w:w="709"/>
        <w:gridCol w:w="142"/>
        <w:gridCol w:w="850"/>
        <w:gridCol w:w="426"/>
        <w:gridCol w:w="813"/>
        <w:gridCol w:w="1748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instrText xml:space="preserve">HYPERLINK "http://qy.58.com/5227919828999/" \t "_blank"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232323"/>
                <w:kern w:val="36"/>
                <w:sz w:val="24"/>
                <w:szCs w:val="24"/>
              </w:rPr>
              <w:t>北京顺丰电子商务有限公司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370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北京石景山老山街道办事处北门一层（客户服务中心）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公司性质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私营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企业联系人及联系电话</w:t>
            </w:r>
          </w:p>
        </w:tc>
        <w:tc>
          <w:tcPr>
            <w:tcW w:w="451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崔子科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010-56265761/13366605285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7032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顺丰优选是由顺丰速运集团倾力打造，以全球优质安全美食为主的网购商城。网站于2012年5月31日正式上线，目前网站商品数量超过一万余种，其中70%均为进口食品，采自全球60多个国家和地区。全面覆盖生鲜食品、母婴食品、酒水饮料、营养保健、休闲食品、饼干点心、粮油副食、冲调茶饮及美食用品等品类，网站将致力于成为用户购买优质、安全美食及分享美食文化的首选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Arial"/>
                <w:b/>
                <w:color w:val="auto"/>
                <w:kern w:val="36"/>
                <w:sz w:val="24"/>
                <w:szCs w:val="24"/>
              </w:rPr>
              <w:t>售后支持专员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经济管理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/商务管理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其它专业也可接收，女生提供住宿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  <w:r>
        <w:t>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是否安排就业宣讲会：</w:t>
      </w:r>
      <w:r>
        <w:rPr>
          <w:rFonts w:hint="eastAsia"/>
          <w:b/>
          <w:bCs/>
          <w:sz w:val="28"/>
          <w:szCs w:val="28"/>
        </w:rPr>
        <w:t xml:space="preserve">√ </w:t>
      </w:r>
      <w:r>
        <w:rPr>
          <w:rFonts w:hint="eastAsia"/>
          <w:sz w:val="28"/>
          <w:szCs w:val="28"/>
        </w:rPr>
        <w:t>（是√否×）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Arial Rounded MT Bold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single" w:color="FFFFFF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uiPriority w:val="99"/>
    <w:rPr>
      <w:sz w:val="18"/>
      <w:szCs w:val="18"/>
    </w:rPr>
  </w:style>
  <w:style w:type="character" w:customStyle="1" w:styleId="7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121</Characters>
  <Lines>1</Lines>
  <Paragraphs>1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2014-09-17T08:32:00Z</dcterms:created>
  <dc:creator>User</dc:creator>
  <cp:lastModifiedBy>Administrator</cp:lastModifiedBy>
  <cp:lastPrinted>2014-09-19T02:59:00Z</cp:lastPrinted>
  <dcterms:modified xsi:type="dcterms:W3CDTF">2014-10-09T08:12:30Z</dcterms:modified>
  <dc:title>附件2: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