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D7" w:rsidRDefault="00B611D7" w:rsidP="00B611D7">
      <w:pPr>
        <w:spacing w:line="375" w:lineRule="atLeast"/>
        <w:rPr>
          <w:rFonts w:ascii="宋体" w:hAnsi="宋体" w:cs="宋体"/>
          <w:b/>
          <w:bCs/>
          <w:color w:val="000000"/>
          <w:szCs w:val="21"/>
        </w:rPr>
      </w:pPr>
      <w:r w:rsidRPr="00110A39">
        <w:rPr>
          <w:rFonts w:ascii="宋体" w:hAnsi="宋体" w:cs="宋体" w:hint="eastAsia"/>
          <w:b/>
          <w:bCs/>
          <w:color w:val="000000"/>
          <w:szCs w:val="21"/>
        </w:rPr>
        <w:t>新蒲建设集团有限公司</w:t>
      </w:r>
    </w:p>
    <w:p w:rsidR="00B611D7" w:rsidRPr="00CC3B06" w:rsidRDefault="00B611D7" w:rsidP="00B611D7">
      <w:pPr>
        <w:spacing w:line="375" w:lineRule="atLeast"/>
        <w:rPr>
          <w:rFonts w:ascii="Verdana" w:hAnsi="Verdana" w:cs="宋体"/>
          <w:color w:val="000000"/>
          <w:szCs w:val="21"/>
        </w:rPr>
      </w:pPr>
      <w:r w:rsidRPr="00CC3B06">
        <w:rPr>
          <w:rFonts w:ascii="宋体" w:hAnsi="宋体" w:cs="宋体" w:hint="eastAsia"/>
          <w:b/>
          <w:bCs/>
          <w:color w:val="000000"/>
          <w:szCs w:val="21"/>
        </w:rPr>
        <w:t>单位简介：</w:t>
      </w:r>
    </w:p>
    <w:p w:rsidR="00B611D7" w:rsidRPr="00110A39" w:rsidRDefault="00B611D7" w:rsidP="00B611D7">
      <w:pPr>
        <w:spacing w:line="375" w:lineRule="atLeast"/>
        <w:ind w:firstLineChars="200" w:firstLine="440"/>
        <w:rPr>
          <w:rFonts w:ascii="宋体" w:hAnsi="宋体" w:cs="宋体"/>
          <w:color w:val="000000"/>
          <w:szCs w:val="21"/>
        </w:rPr>
      </w:pPr>
      <w:r w:rsidRPr="00110A39">
        <w:rPr>
          <w:rFonts w:ascii="宋体" w:hAnsi="宋体" w:cs="宋体" w:hint="eastAsia"/>
          <w:color w:val="000000"/>
          <w:szCs w:val="21"/>
        </w:rPr>
        <w:t>新蒲建设集团有限公司组建于</w:t>
      </w:r>
      <w:r w:rsidRPr="00110A39">
        <w:rPr>
          <w:rFonts w:ascii="宋体" w:hAnsi="宋体" w:cs="宋体" w:hint="eastAsia"/>
          <w:color w:val="000000"/>
          <w:szCs w:val="21"/>
        </w:rPr>
        <w:t>1980</w:t>
      </w:r>
      <w:r w:rsidRPr="00110A39">
        <w:rPr>
          <w:rFonts w:ascii="宋体" w:hAnsi="宋体" w:cs="宋体" w:hint="eastAsia"/>
          <w:color w:val="000000"/>
          <w:szCs w:val="21"/>
        </w:rPr>
        <w:t>年，是河南省首家房屋建筑工程施工总承包特级企业，是以工程施工、建筑设计、房地产开发、工程担保、资本运作为主，集房屋建筑、市政工程、装修装饰、防腐保温、土石方工程、工程勘察、钢结构工程、消防工程、机电设备安装、防水工程、园林古建、公路工程、玻璃幕墙、地基与基础、起重设备安装、外墙保温工程、化工石油工程、电力工程、水利水电、工程监理、建材生产销售为一体的综合性集团企业；是具有境外工程承包和劳务合作经营权及国际工程投标的外经企业；</w:t>
      </w:r>
      <w:r w:rsidRPr="00110A39">
        <w:rPr>
          <w:rFonts w:ascii="宋体" w:hAnsi="宋体" w:cs="宋体" w:hint="eastAsia"/>
          <w:color w:val="000000"/>
          <w:szCs w:val="21"/>
        </w:rPr>
        <w:t xml:space="preserve"> </w:t>
      </w:r>
    </w:p>
    <w:p w:rsidR="00B611D7" w:rsidRPr="00110A39" w:rsidRDefault="00B611D7" w:rsidP="00B611D7">
      <w:pPr>
        <w:spacing w:line="375" w:lineRule="atLeast"/>
        <w:rPr>
          <w:rFonts w:ascii="宋体" w:hAnsi="宋体" w:cs="宋体"/>
          <w:color w:val="000000"/>
          <w:szCs w:val="21"/>
        </w:rPr>
      </w:pPr>
      <w:r w:rsidRPr="00110A39">
        <w:rPr>
          <w:rFonts w:ascii="宋体" w:hAnsi="宋体" w:cs="宋体" w:hint="eastAsia"/>
          <w:color w:val="000000"/>
          <w:szCs w:val="21"/>
        </w:rPr>
        <w:t xml:space="preserve">    </w:t>
      </w:r>
      <w:r w:rsidRPr="00110A39">
        <w:rPr>
          <w:rFonts w:ascii="宋体" w:hAnsi="宋体" w:cs="宋体" w:hint="eastAsia"/>
          <w:color w:val="000000"/>
          <w:szCs w:val="21"/>
        </w:rPr>
        <w:t>新蒲建设集团注册资金</w:t>
      </w:r>
      <w:r w:rsidRPr="00110A39">
        <w:rPr>
          <w:rFonts w:ascii="宋体" w:hAnsi="宋体" w:cs="宋体" w:hint="eastAsia"/>
          <w:color w:val="000000"/>
          <w:szCs w:val="21"/>
        </w:rPr>
        <w:t>3.2</w:t>
      </w:r>
      <w:r w:rsidRPr="00110A39">
        <w:rPr>
          <w:rFonts w:ascii="宋体" w:hAnsi="宋体" w:cs="宋体" w:hint="eastAsia"/>
          <w:color w:val="000000"/>
          <w:szCs w:val="21"/>
        </w:rPr>
        <w:t>亿元，净资产</w:t>
      </w:r>
      <w:r w:rsidRPr="00110A39">
        <w:rPr>
          <w:rFonts w:ascii="宋体" w:hAnsi="宋体" w:cs="宋体" w:hint="eastAsia"/>
          <w:color w:val="000000"/>
          <w:szCs w:val="21"/>
        </w:rPr>
        <w:t>3.6</w:t>
      </w:r>
      <w:r w:rsidRPr="00110A39">
        <w:rPr>
          <w:rFonts w:ascii="宋体" w:hAnsi="宋体" w:cs="宋体" w:hint="eastAsia"/>
          <w:color w:val="000000"/>
          <w:szCs w:val="21"/>
        </w:rPr>
        <w:t>亿元。拥有</w:t>
      </w:r>
      <w:r w:rsidRPr="00110A39">
        <w:rPr>
          <w:rFonts w:ascii="宋体" w:hAnsi="宋体" w:cs="宋体" w:hint="eastAsia"/>
          <w:color w:val="000000"/>
          <w:szCs w:val="21"/>
        </w:rPr>
        <w:t>18</w:t>
      </w:r>
      <w:r w:rsidRPr="00110A39">
        <w:rPr>
          <w:rFonts w:ascii="宋体" w:hAnsi="宋体" w:cs="宋体" w:hint="eastAsia"/>
          <w:color w:val="000000"/>
          <w:szCs w:val="21"/>
        </w:rPr>
        <w:t>个分公司、</w:t>
      </w:r>
      <w:r w:rsidRPr="00110A39">
        <w:rPr>
          <w:rFonts w:ascii="宋体" w:hAnsi="宋体" w:cs="宋体" w:hint="eastAsia"/>
          <w:color w:val="000000"/>
          <w:szCs w:val="21"/>
        </w:rPr>
        <w:t>8</w:t>
      </w:r>
      <w:r w:rsidRPr="00110A39">
        <w:rPr>
          <w:rFonts w:ascii="宋体" w:hAnsi="宋体" w:cs="宋体" w:hint="eastAsia"/>
          <w:color w:val="000000"/>
          <w:szCs w:val="21"/>
        </w:rPr>
        <w:t>个控股子公司，</w:t>
      </w:r>
      <w:r w:rsidRPr="00110A39">
        <w:rPr>
          <w:rFonts w:ascii="宋体" w:hAnsi="宋体" w:cs="宋体" w:hint="eastAsia"/>
          <w:color w:val="000000"/>
          <w:szCs w:val="21"/>
        </w:rPr>
        <w:t>120</w:t>
      </w:r>
      <w:r w:rsidRPr="00110A39">
        <w:rPr>
          <w:rFonts w:ascii="宋体" w:hAnsi="宋体" w:cs="宋体" w:hint="eastAsia"/>
          <w:color w:val="000000"/>
          <w:szCs w:val="21"/>
        </w:rPr>
        <w:t>余个项目经理部。管理人员</w:t>
      </w:r>
      <w:r w:rsidRPr="00110A39">
        <w:rPr>
          <w:rFonts w:ascii="宋体" w:hAnsi="宋体" w:cs="宋体" w:hint="eastAsia"/>
          <w:color w:val="000000"/>
          <w:szCs w:val="21"/>
        </w:rPr>
        <w:t>2000</w:t>
      </w:r>
      <w:r w:rsidRPr="00110A39">
        <w:rPr>
          <w:rFonts w:ascii="宋体" w:hAnsi="宋体" w:cs="宋体" w:hint="eastAsia"/>
          <w:color w:val="000000"/>
          <w:szCs w:val="21"/>
        </w:rPr>
        <w:t>余人，经济技术职称人员</w:t>
      </w:r>
      <w:r w:rsidRPr="00110A39">
        <w:rPr>
          <w:rFonts w:ascii="宋体" w:hAnsi="宋体" w:cs="宋体" w:hint="eastAsia"/>
          <w:color w:val="000000"/>
          <w:szCs w:val="21"/>
        </w:rPr>
        <w:t>1680</w:t>
      </w:r>
      <w:r w:rsidRPr="00110A39">
        <w:rPr>
          <w:rFonts w:ascii="宋体" w:hAnsi="宋体" w:cs="宋体" w:hint="eastAsia"/>
          <w:color w:val="000000"/>
          <w:szCs w:val="21"/>
        </w:rPr>
        <w:t>人，经营市场覆盖全国二十一个省、市、自治区，年施工能力</w:t>
      </w:r>
      <w:r w:rsidRPr="00110A39">
        <w:rPr>
          <w:rFonts w:ascii="宋体" w:hAnsi="宋体" w:cs="宋体" w:hint="eastAsia"/>
          <w:color w:val="000000"/>
          <w:szCs w:val="21"/>
        </w:rPr>
        <w:t>100</w:t>
      </w:r>
      <w:r w:rsidRPr="00110A39">
        <w:rPr>
          <w:rFonts w:ascii="宋体" w:hAnsi="宋体" w:cs="宋体" w:hint="eastAsia"/>
          <w:color w:val="000000"/>
          <w:szCs w:val="21"/>
        </w:rPr>
        <w:t>亿元以上。</w:t>
      </w:r>
      <w:r w:rsidRPr="00110A39">
        <w:rPr>
          <w:rFonts w:ascii="宋体" w:hAnsi="宋体" w:cs="宋体" w:hint="eastAsia"/>
          <w:color w:val="000000"/>
          <w:szCs w:val="21"/>
        </w:rPr>
        <w:t xml:space="preserve"> </w:t>
      </w:r>
    </w:p>
    <w:p w:rsidR="00B611D7" w:rsidRPr="00110A39" w:rsidRDefault="00B611D7" w:rsidP="00B611D7">
      <w:pPr>
        <w:spacing w:line="375" w:lineRule="atLeast"/>
        <w:rPr>
          <w:rFonts w:ascii="宋体" w:hAnsi="宋体" w:cs="宋体"/>
          <w:color w:val="000000"/>
          <w:szCs w:val="21"/>
        </w:rPr>
      </w:pPr>
      <w:r w:rsidRPr="00110A39">
        <w:rPr>
          <w:rFonts w:ascii="宋体" w:hAnsi="宋体" w:cs="宋体" w:hint="eastAsia"/>
          <w:color w:val="000000"/>
          <w:szCs w:val="21"/>
        </w:rPr>
        <w:t xml:space="preserve">    </w:t>
      </w:r>
      <w:r w:rsidRPr="00110A39">
        <w:rPr>
          <w:rFonts w:ascii="宋体" w:hAnsi="宋体" w:cs="宋体" w:hint="eastAsia"/>
          <w:color w:val="000000"/>
          <w:szCs w:val="21"/>
        </w:rPr>
        <w:t>新蒲建设集团有限公司，作为河南省建筑业的骨干企业，正高举新蒲大旗，用科学发展观统领全局，在各级领导的正确领导和全体新蒲人的努力下，凝聚力量，昂首阔步，为把新蒲打造成为具有国际竞争力的综合性建设企业集团而努力奋斗！</w:t>
      </w:r>
    </w:p>
    <w:p w:rsidR="00B611D7" w:rsidRPr="00110A39" w:rsidRDefault="00B611D7" w:rsidP="00B611D7">
      <w:pPr>
        <w:spacing w:line="375" w:lineRule="atLeast"/>
        <w:rPr>
          <w:rFonts w:ascii="宋体" w:hAnsi="宋体" w:cs="宋体"/>
          <w:color w:val="000000"/>
          <w:szCs w:val="21"/>
        </w:rPr>
      </w:pPr>
    </w:p>
    <w:p w:rsidR="00B611D7" w:rsidRPr="00F27E10" w:rsidRDefault="006F4B28" w:rsidP="00B611D7">
      <w:pPr>
        <w:spacing w:line="375" w:lineRule="atLeast"/>
        <w:rPr>
          <w:rFonts w:ascii="Verdana" w:hAnsi="Verdana" w:cs="宋体"/>
          <w:color w:val="000000"/>
          <w:szCs w:val="21"/>
        </w:rPr>
      </w:pPr>
      <w:hyperlink r:id="rId6" w:tgtFrame="_blank" w:history="1">
        <w:r w:rsidR="00B611D7" w:rsidRPr="00CC3B06">
          <w:rPr>
            <w:rFonts w:ascii="宋体" w:hAnsi="宋体" w:cs="宋体" w:hint="eastAsia"/>
            <w:b/>
            <w:bCs/>
            <w:color w:val="0066CC"/>
          </w:rPr>
          <w:t>招聘</w:t>
        </w:r>
      </w:hyperlink>
      <w:r w:rsidR="00B611D7" w:rsidRPr="00CC3B06">
        <w:rPr>
          <w:rFonts w:ascii="宋体" w:hAnsi="宋体" w:cs="宋体" w:hint="eastAsia"/>
          <w:b/>
          <w:bCs/>
          <w:color w:val="000000"/>
          <w:szCs w:val="21"/>
        </w:rPr>
        <w:t>职位：</w:t>
      </w:r>
      <w:r w:rsidR="00B611D7">
        <w:rPr>
          <w:rFonts w:ascii="宋体" w:hAnsi="宋体" w:cs="宋体" w:hint="eastAsia"/>
          <w:b/>
          <w:bCs/>
          <w:color w:val="000000"/>
          <w:szCs w:val="21"/>
        </w:rPr>
        <w:t>(</w:t>
      </w:r>
      <w:r w:rsidR="00B611D7" w:rsidRPr="00F27E10">
        <w:rPr>
          <w:rFonts w:ascii="宋体" w:hAnsi="宋体" w:cs="宋体" w:hint="eastAsia"/>
          <w:bCs/>
          <w:color w:val="000000"/>
          <w:szCs w:val="21"/>
        </w:rPr>
        <w:t>专业</w:t>
      </w:r>
      <w:r w:rsidR="00B611D7" w:rsidRPr="00F27E10">
        <w:rPr>
          <w:rFonts w:ascii="宋体" w:hAnsi="宋体" w:cs="宋体" w:hint="eastAsia"/>
          <w:bCs/>
          <w:color w:val="000000"/>
          <w:szCs w:val="21"/>
        </w:rPr>
        <w:t>/</w:t>
      </w:r>
      <w:r w:rsidR="00B611D7" w:rsidRPr="00F27E10">
        <w:rPr>
          <w:rFonts w:ascii="宋体" w:hAnsi="宋体" w:cs="宋体" w:hint="eastAsia"/>
          <w:bCs/>
          <w:color w:val="000000"/>
          <w:szCs w:val="21"/>
        </w:rPr>
        <w:t>最低学历</w:t>
      </w:r>
      <w:r w:rsidR="00B611D7" w:rsidRPr="00F27E10">
        <w:rPr>
          <w:rFonts w:ascii="宋体" w:hAnsi="宋体" w:cs="宋体" w:hint="eastAsia"/>
          <w:bCs/>
          <w:color w:val="000000"/>
          <w:szCs w:val="21"/>
        </w:rPr>
        <w:t>/</w:t>
      </w:r>
      <w:r w:rsidR="00B611D7" w:rsidRPr="00F27E10">
        <w:rPr>
          <w:rFonts w:ascii="宋体" w:hAnsi="宋体" w:cs="宋体" w:hint="eastAsia"/>
          <w:bCs/>
          <w:color w:val="000000"/>
          <w:szCs w:val="21"/>
        </w:rPr>
        <w:t>招聘数量</w:t>
      </w:r>
      <w:r w:rsidR="00B611D7" w:rsidRPr="00F27E10">
        <w:rPr>
          <w:rFonts w:ascii="宋体" w:hAnsi="宋体" w:cs="宋体" w:hint="eastAsia"/>
          <w:bCs/>
          <w:color w:val="000000"/>
          <w:szCs w:val="21"/>
        </w:rPr>
        <w:t>)</w:t>
      </w:r>
    </w:p>
    <w:tbl>
      <w:tblPr>
        <w:tblW w:w="8789" w:type="dxa"/>
        <w:tblInd w:w="108" w:type="dxa"/>
        <w:tblCellMar>
          <w:left w:w="0" w:type="dxa"/>
          <w:right w:w="0" w:type="dxa"/>
        </w:tblCellMar>
        <w:tblLook w:val="04A0"/>
      </w:tblPr>
      <w:tblGrid>
        <w:gridCol w:w="2654"/>
        <w:gridCol w:w="801"/>
        <w:gridCol w:w="801"/>
        <w:gridCol w:w="2807"/>
        <w:gridCol w:w="777"/>
        <w:gridCol w:w="949"/>
      </w:tblGrid>
      <w:tr w:rsidR="00B611D7" w:rsidRPr="00CC3B06" w:rsidTr="009458EE">
        <w:trPr>
          <w:cantSplit/>
          <w:trHeight w:val="14"/>
        </w:trPr>
        <w:tc>
          <w:tcPr>
            <w:tcW w:w="265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CC3B06" w:rsidRDefault="00B611D7" w:rsidP="009458EE">
            <w:pPr>
              <w:spacing w:line="20" w:lineRule="atLeast"/>
              <w:jc w:val="center"/>
              <w:rPr>
                <w:rFonts w:ascii="宋体" w:hAnsi="宋体" w:cs="宋体"/>
                <w:color w:val="000000"/>
                <w:sz w:val="24"/>
                <w:szCs w:val="24"/>
              </w:rPr>
            </w:pPr>
            <w:r w:rsidRPr="00CC3B06">
              <w:rPr>
                <w:rFonts w:ascii="黑体" w:eastAsia="黑体" w:hAnsi="宋体" w:cs="宋体" w:hint="eastAsia"/>
                <w:color w:val="000000"/>
                <w:sz w:val="24"/>
                <w:szCs w:val="24"/>
              </w:rPr>
              <w:t>专业</w:t>
            </w:r>
          </w:p>
        </w:tc>
        <w:tc>
          <w:tcPr>
            <w:tcW w:w="801" w:type="dxa"/>
            <w:tcBorders>
              <w:top w:val="single" w:sz="8" w:space="0" w:color="auto"/>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CC3B06" w:rsidRDefault="00B611D7" w:rsidP="009458EE">
            <w:pPr>
              <w:spacing w:line="20" w:lineRule="atLeast"/>
              <w:jc w:val="center"/>
              <w:rPr>
                <w:rFonts w:ascii="宋体" w:hAnsi="宋体" w:cs="宋体"/>
                <w:color w:val="000000"/>
                <w:sz w:val="24"/>
                <w:szCs w:val="24"/>
              </w:rPr>
            </w:pPr>
            <w:r w:rsidRPr="00CC3B06">
              <w:rPr>
                <w:rFonts w:ascii="黑体" w:eastAsia="黑体" w:hAnsi="宋体" w:cs="宋体" w:hint="eastAsia"/>
                <w:color w:val="000000"/>
                <w:sz w:val="24"/>
                <w:szCs w:val="24"/>
              </w:rPr>
              <w:t>学历</w:t>
            </w:r>
          </w:p>
        </w:tc>
        <w:tc>
          <w:tcPr>
            <w:tcW w:w="801" w:type="dxa"/>
            <w:tcBorders>
              <w:top w:val="single" w:sz="8" w:space="0" w:color="auto"/>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CC3B06" w:rsidRDefault="00B611D7" w:rsidP="009458EE">
            <w:pPr>
              <w:spacing w:line="20" w:lineRule="atLeast"/>
              <w:jc w:val="center"/>
              <w:rPr>
                <w:rFonts w:ascii="宋体" w:hAnsi="宋体" w:cs="宋体"/>
                <w:color w:val="000000"/>
                <w:sz w:val="24"/>
                <w:szCs w:val="24"/>
              </w:rPr>
            </w:pPr>
            <w:r w:rsidRPr="00CC3B06">
              <w:rPr>
                <w:rFonts w:ascii="黑体" w:eastAsia="黑体" w:hAnsi="宋体" w:cs="宋体" w:hint="eastAsia"/>
                <w:color w:val="000000"/>
                <w:sz w:val="24"/>
                <w:szCs w:val="24"/>
              </w:rPr>
              <w:t>数量</w:t>
            </w:r>
          </w:p>
        </w:tc>
        <w:tc>
          <w:tcPr>
            <w:tcW w:w="2807" w:type="dxa"/>
            <w:tcBorders>
              <w:top w:val="single" w:sz="8" w:space="0" w:color="auto"/>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CC3B06" w:rsidRDefault="00B611D7" w:rsidP="009458EE">
            <w:pPr>
              <w:spacing w:line="20" w:lineRule="atLeast"/>
              <w:jc w:val="center"/>
              <w:rPr>
                <w:rFonts w:ascii="宋体" w:hAnsi="宋体" w:cs="宋体"/>
                <w:color w:val="000000"/>
                <w:sz w:val="24"/>
                <w:szCs w:val="24"/>
              </w:rPr>
            </w:pPr>
            <w:r w:rsidRPr="00CC3B06">
              <w:rPr>
                <w:rFonts w:ascii="黑体" w:eastAsia="黑体" w:hAnsi="宋体" w:cs="宋体" w:hint="eastAsia"/>
                <w:color w:val="000000"/>
                <w:sz w:val="24"/>
                <w:szCs w:val="24"/>
              </w:rPr>
              <w:t>专业</w:t>
            </w:r>
          </w:p>
        </w:tc>
        <w:tc>
          <w:tcPr>
            <w:tcW w:w="777" w:type="dxa"/>
            <w:tcBorders>
              <w:top w:val="single" w:sz="8" w:space="0" w:color="auto"/>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CC3B06" w:rsidRDefault="00B611D7" w:rsidP="009458EE">
            <w:pPr>
              <w:spacing w:line="20" w:lineRule="atLeast"/>
              <w:jc w:val="center"/>
              <w:rPr>
                <w:rFonts w:ascii="宋体" w:hAnsi="宋体" w:cs="宋体"/>
                <w:color w:val="000000"/>
                <w:sz w:val="24"/>
                <w:szCs w:val="24"/>
              </w:rPr>
            </w:pPr>
            <w:r w:rsidRPr="00CC3B06">
              <w:rPr>
                <w:rFonts w:ascii="黑体" w:eastAsia="黑体" w:hAnsi="宋体" w:cs="宋体" w:hint="eastAsia"/>
                <w:color w:val="000000"/>
                <w:sz w:val="24"/>
                <w:szCs w:val="24"/>
              </w:rPr>
              <w:t>学历</w:t>
            </w:r>
          </w:p>
        </w:tc>
        <w:tc>
          <w:tcPr>
            <w:tcW w:w="949" w:type="dxa"/>
            <w:tcBorders>
              <w:top w:val="single" w:sz="8" w:space="0" w:color="auto"/>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CC3B06" w:rsidRDefault="00B611D7" w:rsidP="009458EE">
            <w:pPr>
              <w:spacing w:line="20" w:lineRule="atLeast"/>
              <w:jc w:val="center"/>
              <w:rPr>
                <w:rFonts w:ascii="宋体" w:hAnsi="宋体" w:cs="宋体"/>
                <w:color w:val="000000"/>
                <w:sz w:val="24"/>
                <w:szCs w:val="24"/>
              </w:rPr>
            </w:pPr>
            <w:r w:rsidRPr="00CC3B06">
              <w:rPr>
                <w:rFonts w:ascii="黑体" w:eastAsia="黑体" w:hAnsi="宋体" w:cs="宋体" w:hint="eastAsia"/>
                <w:color w:val="000000"/>
                <w:sz w:val="24"/>
                <w:szCs w:val="24"/>
              </w:rPr>
              <w:t>数量</w:t>
            </w:r>
          </w:p>
        </w:tc>
      </w:tr>
      <w:tr w:rsidR="00B611D7" w:rsidRPr="00CC3B06" w:rsidTr="009458EE">
        <w:trPr>
          <w:cantSplit/>
          <w:trHeight w:val="14"/>
        </w:trPr>
        <w:tc>
          <w:tcPr>
            <w:tcW w:w="2654" w:type="dxa"/>
            <w:tcBorders>
              <w:top w:val="outset" w:sz="6" w:space="0" w:color="EBE9ED"/>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电气工程及其自动化</w:t>
            </w:r>
          </w:p>
        </w:tc>
        <w:tc>
          <w:tcPr>
            <w:tcW w:w="801" w:type="dxa"/>
            <w:tcBorders>
              <w:top w:val="outset" w:sz="6" w:space="0" w:color="EBE9ED"/>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5</w:t>
            </w:r>
          </w:p>
        </w:tc>
        <w:tc>
          <w:tcPr>
            <w:tcW w:w="2807"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机电一体化</w:t>
            </w:r>
          </w:p>
        </w:tc>
        <w:tc>
          <w:tcPr>
            <w:tcW w:w="777"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专科</w:t>
            </w:r>
          </w:p>
        </w:tc>
        <w:tc>
          <w:tcPr>
            <w:tcW w:w="949"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5</w:t>
            </w:r>
          </w:p>
        </w:tc>
      </w:tr>
      <w:tr w:rsidR="00B611D7" w:rsidRPr="00CC3B06" w:rsidTr="009458EE">
        <w:trPr>
          <w:cantSplit/>
          <w:trHeight w:val="14"/>
        </w:trPr>
        <w:tc>
          <w:tcPr>
            <w:tcW w:w="2654" w:type="dxa"/>
            <w:tcBorders>
              <w:top w:val="outset" w:sz="6" w:space="0" w:color="EBE9ED"/>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pacing w:val="-20"/>
                <w:sz w:val="24"/>
                <w:szCs w:val="24"/>
              </w:rPr>
              <w:t>机械设计制造及其自动化</w:t>
            </w:r>
          </w:p>
        </w:tc>
        <w:tc>
          <w:tcPr>
            <w:tcW w:w="801" w:type="dxa"/>
            <w:tcBorders>
              <w:top w:val="outset" w:sz="6" w:space="0" w:color="EBE9ED"/>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5</w:t>
            </w:r>
          </w:p>
        </w:tc>
        <w:tc>
          <w:tcPr>
            <w:tcW w:w="2807"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电气自动化</w:t>
            </w:r>
          </w:p>
        </w:tc>
        <w:tc>
          <w:tcPr>
            <w:tcW w:w="777"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专科</w:t>
            </w:r>
          </w:p>
        </w:tc>
        <w:tc>
          <w:tcPr>
            <w:tcW w:w="949"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10</w:t>
            </w:r>
          </w:p>
        </w:tc>
      </w:tr>
      <w:tr w:rsidR="00B611D7" w:rsidRPr="00CC3B06" w:rsidTr="009458EE">
        <w:trPr>
          <w:cantSplit/>
          <w:trHeight w:val="14"/>
        </w:trPr>
        <w:tc>
          <w:tcPr>
            <w:tcW w:w="2654" w:type="dxa"/>
            <w:tcBorders>
              <w:top w:val="outset" w:sz="6" w:space="0" w:color="EBE9ED"/>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材料成型及控制工程</w:t>
            </w:r>
          </w:p>
        </w:tc>
        <w:tc>
          <w:tcPr>
            <w:tcW w:w="801" w:type="dxa"/>
            <w:tcBorders>
              <w:top w:val="outset" w:sz="6" w:space="0" w:color="EBE9ED"/>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10</w:t>
            </w:r>
          </w:p>
        </w:tc>
        <w:tc>
          <w:tcPr>
            <w:tcW w:w="2807"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电气信息技术（</w:t>
            </w:r>
            <w:r w:rsidRPr="00A06422">
              <w:rPr>
                <w:rFonts w:ascii="宋体" w:hAnsi="宋体" w:cs="宋体" w:hint="eastAsia"/>
                <w:color w:val="000000"/>
                <w:sz w:val="24"/>
                <w:szCs w:val="24"/>
              </w:rPr>
              <w:t>PLC</w:t>
            </w:r>
            <w:r w:rsidRPr="00A06422">
              <w:rPr>
                <w:rFonts w:ascii="宋体" w:hAnsi="宋体" w:cs="宋体" w:hint="eastAsia"/>
                <w:color w:val="000000"/>
                <w:sz w:val="24"/>
                <w:szCs w:val="24"/>
              </w:rPr>
              <w:t>控制）</w:t>
            </w:r>
          </w:p>
        </w:tc>
        <w:tc>
          <w:tcPr>
            <w:tcW w:w="777"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专科</w:t>
            </w:r>
          </w:p>
        </w:tc>
        <w:tc>
          <w:tcPr>
            <w:tcW w:w="949" w:type="dxa"/>
            <w:tcBorders>
              <w:top w:val="outset" w:sz="6" w:space="0" w:color="EBE9ED"/>
              <w:left w:val="outset" w:sz="6" w:space="0" w:color="EBE9ED"/>
              <w:bottom w:val="single" w:sz="8" w:space="0" w:color="auto"/>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3</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Helvetica" w:hAnsi="Helvetica" w:cs="宋体"/>
                <w:color w:val="222222"/>
                <w:szCs w:val="21"/>
              </w:rPr>
              <w:t>广告学</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3</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Helvetica" w:hAnsi="Helvetica" w:cs="宋体"/>
                <w:color w:val="222222"/>
                <w:szCs w:val="21"/>
              </w:rPr>
              <w:t>财务管理</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专科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10</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Helvetica" w:hAnsi="Helvetica" w:cs="宋体"/>
                <w:color w:val="222222"/>
                <w:szCs w:val="21"/>
              </w:rPr>
              <w:t>工商管理</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4</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Helvetica" w:hAnsi="Helvetica" w:cs="宋体"/>
                <w:color w:val="222222"/>
                <w:szCs w:val="21"/>
              </w:rPr>
              <w:t>市场营销</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专科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4</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法学</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2</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自动化</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5</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高分子材料与工程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4</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电子信息工程</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4</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石油工程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8</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通信工程</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3</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lastRenderedPageBreak/>
              <w:t>勘查技术与工程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CE2823"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6</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计算机科学与技术</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专科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3</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Helvetica" w:hAnsi="Helvetica" w:cs="宋体"/>
                <w:color w:val="222222"/>
                <w:szCs w:val="21"/>
              </w:rPr>
              <w:t>行政管理</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2</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Helvetica" w:hAnsi="Helvetica" w:cs="宋体"/>
                <w:color w:val="222222"/>
                <w:szCs w:val="21"/>
              </w:rPr>
              <w:t>土木工程</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10</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国际经济与贸易</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本</w:t>
            </w:r>
            <w:r w:rsidRPr="00A06422">
              <w:rPr>
                <w:rFonts w:ascii="宋体" w:hAnsi="宋体" w:cs="宋体" w:hint="eastAsia"/>
                <w:color w:val="000000"/>
                <w:sz w:val="24"/>
                <w:szCs w:val="24"/>
              </w:rPr>
              <w:t>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2</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城市规划</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8</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资源勘查工程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6</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给水排水工程</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8</w:t>
            </w:r>
          </w:p>
        </w:tc>
      </w:tr>
      <w:tr w:rsidR="00B611D7" w:rsidRPr="00CC3B06" w:rsidTr="009458EE">
        <w:trPr>
          <w:cantSplit/>
          <w:trHeight w:val="348"/>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过程装备与控制工程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3</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环境工程</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3</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Pr>
                <w:rFonts w:cs="Tahoma"/>
                <w:color w:val="000000"/>
                <w:szCs w:val="21"/>
                <w:shd w:val="clear" w:color="auto" w:fill="FFFFFF"/>
              </w:rPr>
              <w:t>能源与动力工程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7</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sidRPr="00A06422">
              <w:rPr>
                <w:rFonts w:ascii="Helvetica" w:hAnsi="Helvetica" w:cs="宋体"/>
                <w:color w:val="222222"/>
                <w:szCs w:val="21"/>
              </w:rPr>
              <w:t>档案学</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2</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Pr>
                <w:rFonts w:cs="Tahoma"/>
                <w:color w:val="000000"/>
                <w:szCs w:val="21"/>
                <w:shd w:val="clear" w:color="auto" w:fill="FFFFFF"/>
              </w:rPr>
              <w:t>经济学</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3</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Pr>
                <w:rFonts w:cs="Tahoma"/>
                <w:color w:val="000000"/>
                <w:szCs w:val="21"/>
                <w:shd w:val="clear" w:color="auto" w:fill="FFFFFF"/>
              </w:rPr>
              <w:t>计算机</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4</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Pr>
                <w:rFonts w:cs="Tahoma"/>
                <w:color w:val="000000"/>
                <w:szCs w:val="21"/>
                <w:shd w:val="clear" w:color="auto" w:fill="FFFFFF"/>
              </w:rPr>
              <w:t>输电工程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8</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Pr>
                <w:rFonts w:cs="Tahoma"/>
                <w:color w:val="000000"/>
                <w:szCs w:val="21"/>
                <w:shd w:val="clear" w:color="auto" w:fill="FFFFFF"/>
              </w:rPr>
              <w:t>工业设计</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5</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Pr>
                <w:rFonts w:cs="Tahoma"/>
                <w:color w:val="000000"/>
                <w:szCs w:val="21"/>
                <w:shd w:val="clear" w:color="auto" w:fill="FFFFFF"/>
              </w:rPr>
              <w:t>油气储运工程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sidRPr="00A06422">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6</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Helvetica" w:hAnsi="Helvetica" w:cs="宋体"/>
                <w:color w:val="222222"/>
                <w:szCs w:val="21"/>
              </w:rPr>
            </w:pPr>
            <w:r>
              <w:rPr>
                <w:rFonts w:ascii="Helvetica" w:hAnsi="Helvetica" w:cs="宋体" w:hint="eastAsia"/>
                <w:color w:val="222222"/>
                <w:szCs w:val="21"/>
              </w:rPr>
              <w:t>建筑工程技术</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专科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8</w:t>
            </w:r>
          </w:p>
        </w:tc>
      </w:tr>
      <w:tr w:rsidR="00B611D7"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Default="00B611D7" w:rsidP="009458EE">
            <w:pPr>
              <w:spacing w:line="20" w:lineRule="atLeast"/>
              <w:jc w:val="center"/>
              <w:rPr>
                <w:rFonts w:cs="Tahoma"/>
                <w:color w:val="000000"/>
                <w:szCs w:val="21"/>
                <w:shd w:val="clear" w:color="auto" w:fill="FFFFFF"/>
              </w:rPr>
            </w:pPr>
            <w:r>
              <w:rPr>
                <w:rFonts w:cs="Tahoma" w:hint="eastAsia"/>
                <w:color w:val="000000"/>
                <w:szCs w:val="21"/>
                <w:shd w:val="clear" w:color="auto" w:fill="FFFFFF"/>
              </w:rPr>
              <w:t>工程监理</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Pr="00A06422"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专科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B611D7"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5</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Default="00B611D7" w:rsidP="009458EE">
            <w:pPr>
              <w:spacing w:line="20" w:lineRule="atLeast"/>
              <w:jc w:val="center"/>
              <w:rPr>
                <w:rFonts w:ascii="Helvetica" w:hAnsi="Helvetica" w:cs="宋体"/>
                <w:color w:val="222222"/>
                <w:szCs w:val="21"/>
              </w:rPr>
            </w:pPr>
            <w:r>
              <w:rPr>
                <w:rFonts w:ascii="Helvetica" w:hAnsi="Helvetica" w:cs="宋体" w:hint="eastAsia"/>
                <w:color w:val="222222"/>
                <w:szCs w:val="21"/>
              </w:rPr>
              <w:t>园林工程</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本科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B611D7" w:rsidRDefault="00B611D7" w:rsidP="009458EE">
            <w:pPr>
              <w:spacing w:line="20" w:lineRule="atLeast"/>
              <w:jc w:val="center"/>
              <w:rPr>
                <w:rFonts w:ascii="宋体" w:hAnsi="宋体" w:cs="宋体"/>
                <w:color w:val="000000"/>
                <w:sz w:val="24"/>
                <w:szCs w:val="24"/>
              </w:rPr>
            </w:pPr>
            <w:r>
              <w:rPr>
                <w:rFonts w:ascii="宋体" w:hAnsi="宋体" w:cs="宋体" w:hint="eastAsia"/>
                <w:color w:val="000000"/>
                <w:sz w:val="24"/>
                <w:szCs w:val="24"/>
              </w:rPr>
              <w:t>6</w:t>
            </w:r>
          </w:p>
        </w:tc>
      </w:tr>
      <w:tr w:rsidR="00CE2823" w:rsidRPr="00CC3B06" w:rsidTr="009458EE">
        <w:trPr>
          <w:cantSplit/>
          <w:trHeight w:val="331"/>
        </w:trPr>
        <w:tc>
          <w:tcPr>
            <w:tcW w:w="2654" w:type="dxa"/>
            <w:tcBorders>
              <w:top w:val="outset" w:sz="6" w:space="0" w:color="EBE9ED"/>
              <w:left w:val="single" w:sz="8" w:space="0" w:color="auto"/>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CE2823" w:rsidRDefault="00CE2823" w:rsidP="009458EE">
            <w:pPr>
              <w:spacing w:line="20" w:lineRule="atLeast"/>
              <w:jc w:val="center"/>
              <w:rPr>
                <w:rFonts w:cs="Tahoma" w:hint="eastAsia"/>
                <w:color w:val="000000"/>
                <w:szCs w:val="21"/>
                <w:shd w:val="clear" w:color="auto" w:fill="FFFFFF"/>
              </w:rPr>
            </w:pPr>
            <w:r>
              <w:rPr>
                <w:rFonts w:cs="Tahoma" w:hint="eastAsia"/>
                <w:color w:val="000000"/>
                <w:szCs w:val="21"/>
                <w:shd w:val="clear" w:color="auto" w:fill="FFFFFF"/>
              </w:rPr>
              <w:t>市政工程</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CE2823" w:rsidRDefault="00CE2823" w:rsidP="009458EE">
            <w:pPr>
              <w:spacing w:line="20" w:lineRule="atLeast"/>
              <w:jc w:val="center"/>
              <w:rPr>
                <w:rFonts w:ascii="宋体" w:hAnsi="宋体" w:cs="宋体" w:hint="eastAsia"/>
                <w:color w:val="000000"/>
                <w:sz w:val="24"/>
                <w:szCs w:val="24"/>
              </w:rPr>
            </w:pPr>
            <w:r>
              <w:rPr>
                <w:rFonts w:ascii="宋体" w:hAnsi="宋体" w:cs="宋体" w:hint="eastAsia"/>
                <w:color w:val="000000"/>
                <w:sz w:val="24"/>
                <w:szCs w:val="24"/>
              </w:rPr>
              <w:t>本科</w:t>
            </w:r>
          </w:p>
        </w:tc>
        <w:tc>
          <w:tcPr>
            <w:tcW w:w="801" w:type="dxa"/>
            <w:tcBorders>
              <w:top w:val="outset" w:sz="6" w:space="0" w:color="EBE9ED"/>
              <w:left w:val="outset" w:sz="6" w:space="0" w:color="EBE9ED"/>
              <w:bottom w:val="outset" w:sz="6" w:space="0" w:color="EBE9ED"/>
              <w:right w:val="single" w:sz="8" w:space="0" w:color="auto"/>
            </w:tcBorders>
            <w:shd w:val="clear" w:color="auto" w:fill="auto"/>
            <w:noWrap/>
            <w:tcMar>
              <w:top w:w="0" w:type="dxa"/>
              <w:left w:w="108" w:type="dxa"/>
              <w:bottom w:w="0" w:type="dxa"/>
              <w:right w:w="108" w:type="dxa"/>
            </w:tcMar>
            <w:vAlign w:val="center"/>
            <w:hideMark/>
          </w:tcPr>
          <w:p w:rsidR="00CE2823" w:rsidRDefault="00CE2823" w:rsidP="009458EE">
            <w:pPr>
              <w:spacing w:line="20" w:lineRule="atLeast"/>
              <w:jc w:val="center"/>
              <w:rPr>
                <w:rFonts w:ascii="宋体" w:hAnsi="宋体" w:cs="宋体" w:hint="eastAsia"/>
                <w:color w:val="000000"/>
                <w:sz w:val="24"/>
                <w:szCs w:val="24"/>
              </w:rPr>
            </w:pPr>
            <w:r>
              <w:rPr>
                <w:rFonts w:ascii="宋体" w:hAnsi="宋体" w:cs="宋体" w:hint="eastAsia"/>
                <w:color w:val="000000"/>
                <w:sz w:val="24"/>
                <w:szCs w:val="24"/>
              </w:rPr>
              <w:t>5</w:t>
            </w:r>
          </w:p>
        </w:tc>
        <w:tc>
          <w:tcPr>
            <w:tcW w:w="280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CE2823" w:rsidRDefault="00CE2823" w:rsidP="009458EE">
            <w:pPr>
              <w:spacing w:line="20" w:lineRule="atLeast"/>
              <w:jc w:val="center"/>
              <w:rPr>
                <w:rFonts w:ascii="Helvetica" w:hAnsi="Helvetica" w:cs="宋体" w:hint="eastAsia"/>
                <w:color w:val="222222"/>
                <w:szCs w:val="21"/>
              </w:rPr>
            </w:pPr>
            <w:r>
              <w:rPr>
                <w:rFonts w:ascii="Helvetica" w:hAnsi="Helvetica" w:cs="宋体" w:hint="eastAsia"/>
                <w:color w:val="222222"/>
                <w:szCs w:val="21"/>
              </w:rPr>
              <w:t>工程造价</w:t>
            </w:r>
          </w:p>
        </w:tc>
        <w:tc>
          <w:tcPr>
            <w:tcW w:w="777"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CE2823" w:rsidRDefault="00CE2823" w:rsidP="009458EE">
            <w:pPr>
              <w:spacing w:line="20" w:lineRule="atLeast"/>
              <w:jc w:val="center"/>
              <w:rPr>
                <w:rFonts w:ascii="宋体" w:hAnsi="宋体" w:cs="宋体" w:hint="eastAsia"/>
                <w:color w:val="000000"/>
                <w:sz w:val="24"/>
                <w:szCs w:val="24"/>
              </w:rPr>
            </w:pPr>
            <w:r>
              <w:rPr>
                <w:rFonts w:ascii="宋体" w:hAnsi="宋体" w:cs="宋体" w:hint="eastAsia"/>
                <w:color w:val="000000"/>
                <w:sz w:val="24"/>
                <w:szCs w:val="24"/>
              </w:rPr>
              <w:t>专科</w:t>
            </w:r>
          </w:p>
        </w:tc>
        <w:tc>
          <w:tcPr>
            <w:tcW w:w="949" w:type="dxa"/>
            <w:tcBorders>
              <w:top w:val="outset" w:sz="6" w:space="0" w:color="EBE9ED"/>
              <w:left w:val="outset" w:sz="6" w:space="0" w:color="EBE9ED"/>
              <w:bottom w:val="outset" w:sz="6" w:space="0" w:color="EBE9ED"/>
              <w:right w:val="single" w:sz="8" w:space="0" w:color="auto"/>
            </w:tcBorders>
            <w:shd w:val="clear" w:color="auto" w:fill="auto"/>
            <w:tcMar>
              <w:top w:w="0" w:type="dxa"/>
              <w:left w:w="108" w:type="dxa"/>
              <w:bottom w:w="0" w:type="dxa"/>
              <w:right w:w="108" w:type="dxa"/>
            </w:tcMar>
            <w:vAlign w:val="center"/>
            <w:hideMark/>
          </w:tcPr>
          <w:p w:rsidR="00CE2823" w:rsidRDefault="00CE2823" w:rsidP="009458EE">
            <w:pPr>
              <w:spacing w:line="20" w:lineRule="atLeast"/>
              <w:jc w:val="center"/>
              <w:rPr>
                <w:rFonts w:ascii="宋体" w:hAnsi="宋体" w:cs="宋体" w:hint="eastAsia"/>
                <w:color w:val="000000"/>
                <w:sz w:val="24"/>
                <w:szCs w:val="24"/>
              </w:rPr>
            </w:pPr>
            <w:r>
              <w:rPr>
                <w:rFonts w:ascii="宋体" w:hAnsi="宋体" w:cs="宋体" w:hint="eastAsia"/>
                <w:color w:val="000000"/>
                <w:sz w:val="24"/>
                <w:szCs w:val="24"/>
              </w:rPr>
              <w:t>6</w:t>
            </w:r>
          </w:p>
        </w:tc>
      </w:tr>
    </w:tbl>
    <w:p w:rsidR="00B611D7" w:rsidRPr="00CC3B06" w:rsidRDefault="00B611D7" w:rsidP="00B611D7">
      <w:pPr>
        <w:spacing w:line="375" w:lineRule="atLeast"/>
        <w:rPr>
          <w:rFonts w:ascii="Verdana" w:hAnsi="Verdana" w:cs="宋体"/>
          <w:color w:val="000000"/>
          <w:szCs w:val="21"/>
        </w:rPr>
      </w:pPr>
    </w:p>
    <w:p w:rsidR="00B611D7" w:rsidRDefault="00B611D7" w:rsidP="00B611D7">
      <w:pPr>
        <w:spacing w:line="375" w:lineRule="atLeast"/>
        <w:rPr>
          <w:rFonts w:ascii="宋体" w:hAnsi="宋体" w:cs="宋体"/>
          <w:b/>
          <w:bCs/>
          <w:color w:val="000000"/>
          <w:szCs w:val="21"/>
        </w:rPr>
      </w:pPr>
      <w:r w:rsidRPr="00CC3B06">
        <w:rPr>
          <w:rFonts w:ascii="宋体" w:hAnsi="宋体" w:cs="宋体" w:hint="eastAsia"/>
          <w:b/>
          <w:bCs/>
          <w:color w:val="000000"/>
          <w:szCs w:val="21"/>
        </w:rPr>
        <w:t>联系方式：</w:t>
      </w:r>
    </w:p>
    <w:p w:rsidR="00B611D7" w:rsidRPr="00CC3B06" w:rsidRDefault="00B611D7" w:rsidP="00B611D7">
      <w:pPr>
        <w:spacing w:line="375" w:lineRule="atLeast"/>
        <w:rPr>
          <w:rFonts w:ascii="Verdana" w:hAnsi="Verdana" w:cs="宋体"/>
          <w:color w:val="000000"/>
          <w:szCs w:val="21"/>
        </w:rPr>
      </w:pPr>
      <w:r w:rsidRPr="00CC3B06">
        <w:rPr>
          <w:rFonts w:ascii="宋体" w:hAnsi="宋体" w:cs="宋体" w:hint="eastAsia"/>
          <w:color w:val="000000"/>
          <w:szCs w:val="21"/>
        </w:rPr>
        <w:t>部门名称：人力资源部</w:t>
      </w:r>
      <w:r w:rsidRPr="00CC3B06">
        <w:rPr>
          <w:rFonts w:ascii="宋体" w:hAnsi="宋体" w:cs="宋体" w:hint="eastAsia"/>
          <w:color w:val="000000"/>
          <w:szCs w:val="21"/>
        </w:rPr>
        <w:t>   </w:t>
      </w:r>
      <w:r w:rsidRPr="00CC3B06">
        <w:rPr>
          <w:rFonts w:ascii="宋体" w:hAnsi="宋体" w:cs="宋体" w:hint="eastAsia"/>
          <w:color w:val="000000"/>
        </w:rPr>
        <w:t> </w:t>
      </w:r>
      <w:r w:rsidRPr="00CC3B06">
        <w:rPr>
          <w:rFonts w:ascii="宋体" w:hAnsi="宋体" w:cs="宋体" w:hint="eastAsia"/>
          <w:color w:val="000000"/>
          <w:szCs w:val="21"/>
        </w:rPr>
        <w:t>   </w:t>
      </w:r>
      <w:r w:rsidRPr="00CC3B06">
        <w:rPr>
          <w:rFonts w:ascii="宋体" w:hAnsi="宋体" w:cs="宋体" w:hint="eastAsia"/>
          <w:color w:val="000000"/>
        </w:rPr>
        <w:t> </w:t>
      </w:r>
      <w:r>
        <w:rPr>
          <w:rFonts w:ascii="宋体" w:hAnsi="宋体" w:cs="宋体" w:hint="eastAsia"/>
          <w:color w:val="000000"/>
          <w:szCs w:val="21"/>
        </w:rPr>
        <w:t>联系人：周</w:t>
      </w:r>
      <w:r w:rsidRPr="00CC3B06">
        <w:rPr>
          <w:rFonts w:ascii="宋体" w:hAnsi="宋体" w:cs="宋体" w:hint="eastAsia"/>
          <w:color w:val="000000"/>
          <w:szCs w:val="21"/>
        </w:rPr>
        <w:t>先生</w:t>
      </w:r>
      <w:r w:rsidRPr="00CC3B06">
        <w:rPr>
          <w:rFonts w:ascii="宋体" w:hAnsi="宋体" w:cs="宋体" w:hint="eastAsia"/>
          <w:color w:val="000000"/>
          <w:szCs w:val="21"/>
        </w:rPr>
        <w:t>   </w:t>
      </w:r>
    </w:p>
    <w:p w:rsidR="00B611D7" w:rsidRPr="00CC3B06" w:rsidRDefault="00B611D7" w:rsidP="00B611D7">
      <w:pPr>
        <w:spacing w:line="375" w:lineRule="atLeast"/>
        <w:rPr>
          <w:rFonts w:ascii="Verdana" w:hAnsi="Verdana" w:cs="宋体"/>
          <w:color w:val="000000"/>
          <w:szCs w:val="21"/>
        </w:rPr>
      </w:pPr>
      <w:r w:rsidRPr="00CC3B06">
        <w:rPr>
          <w:rFonts w:ascii="宋体" w:hAnsi="宋体" w:cs="宋体" w:hint="eastAsia"/>
          <w:color w:val="000000"/>
          <w:szCs w:val="21"/>
        </w:rPr>
        <w:t>电子邮箱：</w:t>
      </w:r>
      <w:r>
        <w:rPr>
          <w:rFonts w:ascii="宋体" w:hAnsi="宋体" w:cs="宋体" w:hint="eastAsia"/>
          <w:color w:val="000000"/>
          <w:szCs w:val="21"/>
        </w:rPr>
        <w:t>xpj</w:t>
      </w:r>
      <w:r>
        <w:rPr>
          <w:rFonts w:ascii="宋体" w:hAnsi="宋体" w:cs="宋体"/>
          <w:color w:val="000000"/>
          <w:szCs w:val="21"/>
        </w:rPr>
        <w:t>_hr@163.com</w:t>
      </w:r>
      <w:r>
        <w:rPr>
          <w:rFonts w:ascii="宋体" w:hAnsi="宋体" w:cs="宋体" w:hint="eastAsia"/>
          <w:color w:val="000000"/>
          <w:szCs w:val="21"/>
        </w:rPr>
        <w:t xml:space="preserve">  </w:t>
      </w:r>
      <w:r w:rsidRPr="00CC3B06">
        <w:rPr>
          <w:rFonts w:ascii="宋体" w:hAnsi="宋体" w:cs="宋体" w:hint="eastAsia"/>
          <w:color w:val="000000"/>
        </w:rPr>
        <w:t> </w:t>
      </w:r>
      <w:r>
        <w:rPr>
          <w:rFonts w:ascii="宋体" w:hAnsi="宋体" w:cs="宋体" w:hint="eastAsia"/>
          <w:color w:val="000000"/>
          <w:szCs w:val="21"/>
        </w:rPr>
        <w:t>公司</w:t>
      </w:r>
      <w:r w:rsidRPr="00CC3B06">
        <w:rPr>
          <w:rFonts w:ascii="宋体" w:hAnsi="宋体" w:cs="宋体" w:hint="eastAsia"/>
          <w:color w:val="000000"/>
          <w:szCs w:val="21"/>
        </w:rPr>
        <w:t>网址：</w:t>
      </w:r>
      <w:r>
        <w:rPr>
          <w:color w:val="333333"/>
          <w:sz w:val="18"/>
          <w:szCs w:val="18"/>
        </w:rPr>
        <w:t>http://www.xpjsjt.com.cn/</w:t>
      </w:r>
    </w:p>
    <w:p w:rsidR="00B611D7" w:rsidRPr="00A06422" w:rsidRDefault="00B611D7" w:rsidP="00B611D7">
      <w:pPr>
        <w:spacing w:before="90" w:after="100" w:afterAutospacing="1" w:line="480" w:lineRule="auto"/>
        <w:rPr>
          <w:rFonts w:ascii="Helvetica" w:hAnsi="Helvetica" w:cs="宋体"/>
          <w:color w:val="222222"/>
          <w:szCs w:val="21"/>
        </w:rPr>
      </w:pPr>
      <w:r w:rsidRPr="00CC3B06">
        <w:rPr>
          <w:rFonts w:ascii="宋体" w:hAnsi="宋体" w:cs="宋体" w:hint="eastAsia"/>
          <w:color w:val="000000"/>
          <w:szCs w:val="21"/>
        </w:rPr>
        <w:t>联系地址：</w:t>
      </w:r>
      <w:r w:rsidRPr="00CC3B06">
        <w:rPr>
          <w:rFonts w:ascii="宋体" w:hAnsi="宋体" w:cs="宋体" w:hint="eastAsia"/>
          <w:color w:val="000000"/>
          <w:szCs w:val="21"/>
        </w:rPr>
        <w:t> </w:t>
      </w:r>
      <w:r w:rsidRPr="00CC3B06">
        <w:rPr>
          <w:rFonts w:ascii="宋体" w:hAnsi="宋体" w:cs="宋体" w:hint="eastAsia"/>
          <w:color w:val="000000"/>
        </w:rPr>
        <w:t> </w:t>
      </w:r>
      <w:r w:rsidRPr="00110A39">
        <w:rPr>
          <w:rFonts w:ascii="宋体" w:hAnsi="宋体" w:cs="宋体" w:hint="eastAsia"/>
          <w:color w:val="000000"/>
        </w:rPr>
        <w:t>河南省郑州市郑东新区商务内环路</w:t>
      </w:r>
      <w:r w:rsidRPr="00110A39">
        <w:rPr>
          <w:rFonts w:ascii="宋体" w:hAnsi="宋体" w:cs="宋体" w:hint="eastAsia"/>
          <w:color w:val="000000"/>
        </w:rPr>
        <w:t>29</w:t>
      </w:r>
      <w:r w:rsidRPr="00110A39">
        <w:rPr>
          <w:rFonts w:ascii="宋体" w:hAnsi="宋体" w:cs="宋体" w:hint="eastAsia"/>
          <w:color w:val="000000"/>
        </w:rPr>
        <w:t>号</w:t>
      </w:r>
      <w:r w:rsidRPr="00CC3B06">
        <w:rPr>
          <w:rFonts w:ascii="宋体" w:hAnsi="宋体" w:cs="宋体" w:hint="eastAsia"/>
          <w:color w:val="000000"/>
          <w:szCs w:val="21"/>
        </w:rPr>
        <w:br/>
      </w:r>
    </w:p>
    <w:p w:rsidR="00B611D7" w:rsidRDefault="00B611D7" w:rsidP="00B611D7">
      <w:pPr>
        <w:ind w:left="360"/>
      </w:pPr>
    </w:p>
    <w:p w:rsidR="004358AB" w:rsidRDefault="004358AB" w:rsidP="00D31D50">
      <w:pPr>
        <w:spacing w:line="220" w:lineRule="atLeast"/>
      </w:pPr>
    </w:p>
    <w:sectPr w:rsidR="004358AB" w:rsidSect="000C15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B73" w:rsidRDefault="00103B73" w:rsidP="00B611D7">
      <w:pPr>
        <w:spacing w:after="0"/>
      </w:pPr>
      <w:r>
        <w:separator/>
      </w:r>
    </w:p>
  </w:endnote>
  <w:endnote w:type="continuationSeparator" w:id="1">
    <w:p w:rsidR="00103B73" w:rsidRDefault="00103B73" w:rsidP="00B611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B73" w:rsidRDefault="00103B73" w:rsidP="00B611D7">
      <w:pPr>
        <w:spacing w:after="0"/>
      </w:pPr>
      <w:r>
        <w:separator/>
      </w:r>
    </w:p>
  </w:footnote>
  <w:footnote w:type="continuationSeparator" w:id="1">
    <w:p w:rsidR="00103B73" w:rsidRDefault="00103B73" w:rsidP="00B611D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D31D50"/>
    <w:rsid w:val="00103B73"/>
    <w:rsid w:val="0028351F"/>
    <w:rsid w:val="00323B43"/>
    <w:rsid w:val="003D37D8"/>
    <w:rsid w:val="00426133"/>
    <w:rsid w:val="004358AB"/>
    <w:rsid w:val="006F4B28"/>
    <w:rsid w:val="00862CD1"/>
    <w:rsid w:val="008B7726"/>
    <w:rsid w:val="00B611D7"/>
    <w:rsid w:val="00CE282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11D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611D7"/>
    <w:rPr>
      <w:rFonts w:ascii="Tahoma" w:hAnsi="Tahoma"/>
      <w:sz w:val="18"/>
      <w:szCs w:val="18"/>
    </w:rPr>
  </w:style>
  <w:style w:type="paragraph" w:styleId="a4">
    <w:name w:val="footer"/>
    <w:basedOn w:val="a"/>
    <w:link w:val="Char0"/>
    <w:uiPriority w:val="99"/>
    <w:semiHidden/>
    <w:unhideWhenUsed/>
    <w:rsid w:val="00B611D7"/>
    <w:pPr>
      <w:tabs>
        <w:tab w:val="center" w:pos="4153"/>
        <w:tab w:val="right" w:pos="8306"/>
      </w:tabs>
    </w:pPr>
    <w:rPr>
      <w:sz w:val="18"/>
      <w:szCs w:val="18"/>
    </w:rPr>
  </w:style>
  <w:style w:type="character" w:customStyle="1" w:styleId="Char0">
    <w:name w:val="页脚 Char"/>
    <w:basedOn w:val="a0"/>
    <w:link w:val="a4"/>
    <w:uiPriority w:val="99"/>
    <w:semiHidden/>
    <w:rsid w:val="00B611D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byun.com/s_%D5%D0%C6%B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Administrator</cp:lastModifiedBy>
  <cp:revision>4</cp:revision>
  <dcterms:created xsi:type="dcterms:W3CDTF">2008-09-11T17:20:00Z</dcterms:created>
  <dcterms:modified xsi:type="dcterms:W3CDTF">2014-05-29T08:41:00Z</dcterms:modified>
</cp:coreProperties>
</file>