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26A87" w:rsidP="00126A87">
      <w:pPr>
        <w:spacing w:line="220" w:lineRule="atLeast"/>
        <w:jc w:val="center"/>
        <w:rPr>
          <w:rFonts w:ascii="微软雅黑" w:hAnsi="微软雅黑"/>
          <w:color w:val="FF0000"/>
          <w:sz w:val="52"/>
          <w:szCs w:val="52"/>
        </w:rPr>
      </w:pPr>
      <w:r w:rsidRPr="00126A87">
        <w:rPr>
          <w:rFonts w:ascii="微软雅黑" w:hAnsi="微软雅黑" w:hint="eastAsia"/>
          <w:color w:val="FF0000"/>
          <w:sz w:val="52"/>
          <w:szCs w:val="52"/>
        </w:rPr>
        <w:t>中国水利水电建设股份有限公司</w:t>
      </w:r>
    </w:p>
    <w:p w:rsidR="00126A87" w:rsidRDefault="00126A87" w:rsidP="004006FE">
      <w:pPr>
        <w:spacing w:afterLines="100" w:line="220" w:lineRule="atLeast"/>
        <w:rPr>
          <w:color w:val="000000" w:themeColor="text1"/>
          <w:sz w:val="21"/>
          <w:szCs w:val="21"/>
        </w:rPr>
      </w:pPr>
      <w:r>
        <w:rPr>
          <w:rFonts w:hint="eastAsia"/>
          <w:color w:val="000000" w:themeColor="text1"/>
          <w:sz w:val="21"/>
          <w:szCs w:val="21"/>
        </w:rPr>
        <w:t>单位简介：</w:t>
      </w:r>
    </w:p>
    <w:p w:rsidR="00126A87" w:rsidRPr="00126A87" w:rsidRDefault="00126A87" w:rsidP="00126A87">
      <w:pPr>
        <w:spacing w:after="0" w:line="220" w:lineRule="atLeast"/>
        <w:ind w:firstLineChars="200" w:firstLine="440"/>
        <w:rPr>
          <w:color w:val="000000" w:themeColor="text1"/>
          <w:sz w:val="21"/>
          <w:szCs w:val="21"/>
        </w:rPr>
      </w:pPr>
      <w:r w:rsidRPr="00126A87">
        <w:rPr>
          <w:rFonts w:ascii="微软雅黑" w:hAnsi="微软雅黑" w:cs="Tahoma" w:hint="eastAsia"/>
          <w:color w:val="000000"/>
        </w:rPr>
        <w:t>国水利水电建设股份有限公司是中国电力建设集团公司的主要子公司，是跨国经营的综合性大型企业，是中国规模最大、科技水平领先、最具实力、行业品牌影响力最强的水利水电建设企业。具有国家施工总承包特级企业资质、对外工程承包经营权、进出口贸易权、AAA级信用等级。 </w:t>
      </w:r>
    </w:p>
    <w:p w:rsidR="00126A87" w:rsidRPr="00126A87" w:rsidRDefault="00126A87" w:rsidP="00126A87">
      <w:pPr>
        <w:shd w:val="clear" w:color="auto" w:fill="FFFFFF"/>
        <w:adjustRightInd/>
        <w:snapToGrid/>
        <w:spacing w:after="0"/>
        <w:ind w:firstLine="200"/>
        <w:rPr>
          <w:rFonts w:eastAsia="宋体" w:cs="Tahoma"/>
          <w:color w:val="000000"/>
        </w:rPr>
      </w:pPr>
      <w:r w:rsidRPr="00126A87">
        <w:rPr>
          <w:rFonts w:ascii="微软雅黑" w:hAnsi="微软雅黑" w:cs="Tahoma" w:hint="eastAsia"/>
          <w:color w:val="000000"/>
        </w:rPr>
        <w:t>中国水利水电建设股份有限公司设立于2009年11月27日，由中国水利水电建设集团公司和中国水电工程顾问集团公司在北京共同发起设立，公司总股本66亿元，分别占99%和1%。其中，中国水利水电建设集团公司以工程承包业务、电力投资与运营业务、房地产开发业务、设备制造与租赁业务及其他经营性业务等主业资产作为出资，中国水电工程顾问集团公司以现金出资。公司于2011年10月18日在上海证券交易所上市，股票简称：中国水电，股票代码：601669。 </w:t>
      </w:r>
    </w:p>
    <w:p w:rsidR="00126A87" w:rsidRPr="00126A87" w:rsidRDefault="00126A87" w:rsidP="00126A87">
      <w:pPr>
        <w:shd w:val="clear" w:color="auto" w:fill="FFFFFF"/>
        <w:adjustRightInd/>
        <w:snapToGrid/>
        <w:spacing w:after="0"/>
        <w:ind w:firstLine="200"/>
        <w:rPr>
          <w:rFonts w:eastAsia="宋体" w:cs="Tahoma"/>
          <w:color w:val="000000"/>
        </w:rPr>
      </w:pPr>
      <w:r w:rsidRPr="00126A87">
        <w:rPr>
          <w:rFonts w:ascii="微软雅黑" w:hAnsi="微软雅黑" w:cs="Tahoma" w:hint="eastAsia"/>
          <w:color w:val="000000"/>
        </w:rPr>
        <w:t>截至2011年底, 中国水利水电建设股份有限公司总资产达1632.15亿元，年营业收入1134.71亿元，在中国各大区域设有19个全资子公司，8个控股公司，1个参股公司，在世界各国家设有79个驻外机构。</w:t>
      </w:r>
    </w:p>
    <w:p w:rsidR="00126A87" w:rsidRDefault="00126A87" w:rsidP="00126A87">
      <w:pPr>
        <w:shd w:val="clear" w:color="auto" w:fill="FFFFFF"/>
        <w:adjustRightInd/>
        <w:snapToGrid/>
        <w:spacing w:after="0"/>
        <w:ind w:firstLine="200"/>
        <w:rPr>
          <w:rFonts w:ascii="微软雅黑" w:hAnsi="微软雅黑" w:cs="Tahoma"/>
          <w:color w:val="000000"/>
        </w:rPr>
      </w:pPr>
      <w:r w:rsidRPr="00126A87">
        <w:rPr>
          <w:rFonts w:ascii="微软雅黑" w:hAnsi="微软雅黑" w:cs="Tahoma" w:hint="eastAsia"/>
          <w:color w:val="000000"/>
        </w:rPr>
        <w:t>中国水利水电建设股份有限公司主要从事国内外水利水电建设工程的总承包和相关的勘测设计、施工、咨询、监理等配套服务，以及机电设备、工程机械的制造、安装、贸易业务，电力、公路、铁路、港口与航道、机场和房屋建筑、市政公用、城市轨道等方面的工程设计、施工、咨询和监理业务；投融资业务;房地产开发经营业务；进出口贸易业务等。</w:t>
      </w:r>
    </w:p>
    <w:p w:rsidR="00126A87" w:rsidRDefault="00126A87" w:rsidP="004006FE">
      <w:pPr>
        <w:shd w:val="clear" w:color="auto" w:fill="FFFFFF"/>
        <w:adjustRightInd/>
        <w:snapToGrid/>
        <w:spacing w:beforeLines="100" w:afterLines="100"/>
        <w:rPr>
          <w:rFonts w:ascii="微软雅黑" w:hAnsi="微软雅黑" w:cs="Tahoma"/>
          <w:color w:val="000000"/>
        </w:rPr>
      </w:pPr>
      <w:r>
        <w:rPr>
          <w:rFonts w:ascii="微软雅黑" w:hAnsi="微软雅黑" w:cs="Tahoma" w:hint="eastAsia"/>
          <w:color w:val="000000"/>
        </w:rPr>
        <w:t>招聘需求</w:t>
      </w:r>
    </w:p>
    <w:tbl>
      <w:tblPr>
        <w:tblW w:w="59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0"/>
        <w:gridCol w:w="1280"/>
        <w:gridCol w:w="1280"/>
      </w:tblGrid>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专业</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学历</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人数</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工程力学</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硕士</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结构工程</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硕士</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9A4CB9" w:rsidP="007639FE">
            <w:pPr>
              <w:adjustRightInd/>
              <w:snapToGrid/>
              <w:spacing w:after="0"/>
              <w:jc w:val="center"/>
              <w:rPr>
                <w:rFonts w:ascii="微软雅黑" w:hAnsi="微软雅黑" w:cs="Tahoma"/>
              </w:rPr>
            </w:pPr>
            <w:hyperlink r:id="rId7" w:history="1">
              <w:r w:rsidR="007639FE" w:rsidRPr="007639FE">
                <w:rPr>
                  <w:rFonts w:ascii="微软雅黑" w:hAnsi="微软雅黑" w:cs="Tahoma" w:hint="eastAsia"/>
                </w:rPr>
                <w:t>建筑学</w:t>
              </w:r>
            </w:hyperlink>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硕士</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机械/机电一体化/机械设计</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本科</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土木工程</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本科</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土建类</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本科</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3</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园林/景观设计</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本科</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岩土类</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本科</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color w:val="000000"/>
              </w:rPr>
            </w:pPr>
            <w:r w:rsidRPr="007639FE">
              <w:rPr>
                <w:rFonts w:ascii="微软雅黑" w:hAnsi="微软雅黑" w:cs="Tahoma" w:hint="eastAsia"/>
                <w:color w:val="000000"/>
              </w:rPr>
              <w:lastRenderedPageBreak/>
              <w:t>热能与动力工程</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会计/财务管理</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英语</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财务管理</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材料科学与工程</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给水排水工程</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5</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工程管理</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工程造价</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供热通风与空调工程技术</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安全工程</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测绘工程</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4</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环境科学</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物流管理</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工程监理</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3</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人事助理</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1</w:t>
            </w:r>
          </w:p>
        </w:tc>
      </w:tr>
      <w:tr w:rsidR="007639FE" w:rsidRPr="007639FE" w:rsidTr="00F12A7E">
        <w:trPr>
          <w:trHeight w:val="330"/>
          <w:jc w:val="center"/>
        </w:trPr>
        <w:tc>
          <w:tcPr>
            <w:tcW w:w="340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电气工程及其自动化</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大专</w:t>
            </w:r>
          </w:p>
        </w:tc>
        <w:tc>
          <w:tcPr>
            <w:tcW w:w="1280" w:type="dxa"/>
            <w:shd w:val="clear" w:color="auto" w:fill="auto"/>
            <w:noWrap/>
            <w:vAlign w:val="center"/>
            <w:hideMark/>
          </w:tcPr>
          <w:p w:rsidR="007639FE" w:rsidRPr="007639FE" w:rsidRDefault="007639FE" w:rsidP="007639FE">
            <w:pPr>
              <w:adjustRightInd/>
              <w:snapToGrid/>
              <w:spacing w:after="0"/>
              <w:jc w:val="center"/>
              <w:rPr>
                <w:rFonts w:ascii="微软雅黑" w:hAnsi="微软雅黑" w:cs="Tahoma"/>
              </w:rPr>
            </w:pPr>
            <w:r w:rsidRPr="007639FE">
              <w:rPr>
                <w:rFonts w:ascii="微软雅黑" w:hAnsi="微软雅黑" w:cs="Tahoma" w:hint="eastAsia"/>
              </w:rPr>
              <w:t>2</w:t>
            </w:r>
          </w:p>
        </w:tc>
      </w:tr>
      <w:tr w:rsidR="007639FE" w:rsidRPr="007639FE" w:rsidTr="00F12A7E">
        <w:trPr>
          <w:trHeight w:val="285"/>
          <w:jc w:val="center"/>
        </w:trPr>
        <w:tc>
          <w:tcPr>
            <w:tcW w:w="4680" w:type="dxa"/>
            <w:gridSpan w:val="2"/>
            <w:shd w:val="clear" w:color="auto" w:fill="auto"/>
            <w:noWrap/>
            <w:vAlign w:val="center"/>
            <w:hideMark/>
          </w:tcPr>
          <w:p w:rsidR="007639FE" w:rsidRPr="004006FE" w:rsidRDefault="007639FE" w:rsidP="007639FE">
            <w:pPr>
              <w:adjustRightInd/>
              <w:snapToGrid/>
              <w:spacing w:after="0"/>
              <w:jc w:val="center"/>
              <w:rPr>
                <w:rFonts w:ascii="Arial" w:eastAsia="宋体" w:hAnsi="Arial" w:cs="Arial"/>
                <w:color w:val="000000"/>
              </w:rPr>
            </w:pPr>
            <w:r w:rsidRPr="004006FE">
              <w:rPr>
                <w:rFonts w:ascii="Arial" w:eastAsia="宋体" w:hAnsi="宋体" w:cs="Arial"/>
                <w:color w:val="000000"/>
              </w:rPr>
              <w:t>合</w:t>
            </w:r>
            <w:r w:rsidRPr="004006FE">
              <w:rPr>
                <w:rFonts w:ascii="Arial" w:eastAsia="宋体" w:hAnsi="Arial" w:cs="Arial"/>
                <w:color w:val="000000"/>
              </w:rPr>
              <w:t xml:space="preserve">      </w:t>
            </w:r>
            <w:r w:rsidRPr="004006FE">
              <w:rPr>
                <w:rFonts w:ascii="Arial" w:eastAsia="宋体" w:hAnsi="宋体" w:cs="Arial"/>
                <w:color w:val="000000"/>
              </w:rPr>
              <w:t>计</w:t>
            </w:r>
          </w:p>
        </w:tc>
        <w:tc>
          <w:tcPr>
            <w:tcW w:w="1280" w:type="dxa"/>
            <w:shd w:val="clear" w:color="auto" w:fill="auto"/>
            <w:noWrap/>
            <w:vAlign w:val="center"/>
            <w:hideMark/>
          </w:tcPr>
          <w:p w:rsidR="007639FE" w:rsidRPr="007639FE" w:rsidRDefault="007639FE" w:rsidP="007639FE">
            <w:pPr>
              <w:adjustRightInd/>
              <w:snapToGrid/>
              <w:spacing w:after="0"/>
              <w:jc w:val="center"/>
              <w:rPr>
                <w:rFonts w:eastAsia="宋体" w:cs="Tahoma"/>
                <w:color w:val="000000"/>
              </w:rPr>
            </w:pPr>
            <w:r w:rsidRPr="007639FE">
              <w:rPr>
                <w:rFonts w:eastAsia="宋体" w:cs="Tahoma"/>
                <w:color w:val="000000"/>
              </w:rPr>
              <w:t>43</w:t>
            </w:r>
          </w:p>
        </w:tc>
      </w:tr>
    </w:tbl>
    <w:p w:rsidR="00A02A94" w:rsidRDefault="00A02A94" w:rsidP="004006FE">
      <w:pPr>
        <w:shd w:val="clear" w:color="auto" w:fill="FFFFFF"/>
        <w:adjustRightInd/>
        <w:snapToGrid/>
        <w:spacing w:beforeLines="100" w:afterLines="100"/>
        <w:rPr>
          <w:rFonts w:ascii="微软雅黑" w:hAnsi="微软雅黑" w:cs="Tahoma"/>
          <w:color w:val="000000"/>
        </w:rPr>
      </w:pPr>
      <w:r>
        <w:rPr>
          <w:rFonts w:ascii="微软雅黑" w:hAnsi="微软雅黑" w:cs="Tahoma" w:hint="eastAsia"/>
          <w:color w:val="000000"/>
        </w:rPr>
        <w:t>招聘流程：</w:t>
      </w:r>
    </w:p>
    <w:p w:rsidR="00182B7F" w:rsidRPr="00A1184B" w:rsidRDefault="00182B7F" w:rsidP="004006FE">
      <w:pPr>
        <w:pStyle w:val="a7"/>
        <w:numPr>
          <w:ilvl w:val="0"/>
          <w:numId w:val="8"/>
        </w:numPr>
        <w:shd w:val="clear" w:color="auto" w:fill="FFFFFF"/>
        <w:adjustRightInd/>
        <w:snapToGrid/>
        <w:spacing w:beforeLines="100" w:afterLines="100"/>
        <w:ind w:firstLineChars="0"/>
        <w:rPr>
          <w:rFonts w:ascii="微软雅黑" w:hAnsi="微软雅黑" w:cs="Tahoma"/>
          <w:color w:val="000000"/>
        </w:rPr>
      </w:pPr>
      <w:r w:rsidRPr="00A1184B">
        <w:rPr>
          <w:rFonts w:ascii="微软雅黑" w:hAnsi="微软雅黑" w:cs="Tahoma" w:hint="eastAsia"/>
          <w:color w:val="000000"/>
        </w:rPr>
        <w:t>在线投递简历至sinohydrogs@yeah.net ，</w:t>
      </w:r>
      <w:r w:rsidRPr="00A1184B">
        <w:rPr>
          <w:rFonts w:ascii="微软雅黑" w:hAnsi="微软雅黑" w:cs="Tahoma" w:hint="eastAsia"/>
          <w:b/>
          <w:color w:val="000000"/>
        </w:rPr>
        <w:t>标题格式：学校+姓名</w:t>
      </w:r>
      <w:r w:rsidR="008746BB" w:rsidRPr="00A1184B">
        <w:rPr>
          <w:rFonts w:ascii="微软雅黑" w:hAnsi="微软雅黑" w:cs="Tahoma" w:hint="eastAsia"/>
          <w:b/>
          <w:color w:val="000000"/>
        </w:rPr>
        <w:t>+</w:t>
      </w:r>
      <w:r w:rsidR="008746BB">
        <w:rPr>
          <w:rFonts w:ascii="微软雅黑" w:hAnsi="微软雅黑" w:cs="Tahoma" w:hint="eastAsia"/>
          <w:b/>
          <w:color w:val="000000"/>
        </w:rPr>
        <w:t>年龄</w:t>
      </w:r>
      <w:r w:rsidR="008746BB" w:rsidRPr="00A1184B">
        <w:rPr>
          <w:rFonts w:ascii="微软雅黑" w:hAnsi="微软雅黑" w:cs="Tahoma" w:hint="eastAsia"/>
          <w:b/>
          <w:color w:val="000000"/>
        </w:rPr>
        <w:t>+专业+学历</w:t>
      </w:r>
      <w:r w:rsidRPr="00A1184B">
        <w:rPr>
          <w:rFonts w:ascii="微软雅黑" w:hAnsi="微软雅黑" w:cs="Tahoma" w:hint="eastAsia"/>
          <w:b/>
          <w:color w:val="000000"/>
        </w:rPr>
        <w:t>；</w:t>
      </w:r>
    </w:p>
    <w:p w:rsidR="00182B7F" w:rsidRPr="00A1184B" w:rsidRDefault="00182B7F" w:rsidP="004006FE">
      <w:pPr>
        <w:pStyle w:val="a7"/>
        <w:numPr>
          <w:ilvl w:val="0"/>
          <w:numId w:val="8"/>
        </w:numPr>
        <w:shd w:val="clear" w:color="auto" w:fill="FFFFFF"/>
        <w:adjustRightInd/>
        <w:snapToGrid/>
        <w:spacing w:beforeLines="100" w:afterLines="100"/>
        <w:ind w:firstLineChars="0"/>
        <w:rPr>
          <w:rFonts w:ascii="微软雅黑" w:hAnsi="微软雅黑" w:cs="Tahoma"/>
          <w:color w:val="000000"/>
        </w:rPr>
      </w:pPr>
      <w:r w:rsidRPr="00A1184B">
        <w:rPr>
          <w:rFonts w:ascii="微软雅黑" w:hAnsi="微软雅黑" w:cs="Tahoma" w:hint="eastAsia"/>
          <w:color w:val="000000"/>
        </w:rPr>
        <w:t xml:space="preserve">筛选简历后进行电话初试； </w:t>
      </w:r>
    </w:p>
    <w:p w:rsidR="00182B7F" w:rsidRPr="00A1184B" w:rsidRDefault="00182B7F" w:rsidP="004006FE">
      <w:pPr>
        <w:pStyle w:val="a7"/>
        <w:numPr>
          <w:ilvl w:val="0"/>
          <w:numId w:val="8"/>
        </w:numPr>
        <w:shd w:val="clear" w:color="auto" w:fill="FFFFFF"/>
        <w:adjustRightInd/>
        <w:snapToGrid/>
        <w:spacing w:beforeLines="100" w:afterLines="100"/>
        <w:ind w:firstLineChars="0"/>
        <w:rPr>
          <w:rFonts w:ascii="微软雅黑" w:hAnsi="微软雅黑" w:cs="Tahoma"/>
          <w:color w:val="000000"/>
        </w:rPr>
      </w:pPr>
      <w:r w:rsidRPr="00A1184B">
        <w:rPr>
          <w:rFonts w:ascii="微软雅黑" w:hAnsi="微软雅黑" w:cs="Tahoma" w:hint="eastAsia"/>
          <w:color w:val="000000"/>
        </w:rPr>
        <w:t xml:space="preserve">电话初试通过者，公司安排到项目部，实行单独面试或群体面试的方式进行； </w:t>
      </w:r>
    </w:p>
    <w:p w:rsidR="00126A87" w:rsidRPr="00A1184B" w:rsidRDefault="00182B7F" w:rsidP="004006FE">
      <w:pPr>
        <w:pStyle w:val="a7"/>
        <w:numPr>
          <w:ilvl w:val="0"/>
          <w:numId w:val="8"/>
        </w:numPr>
        <w:shd w:val="clear" w:color="auto" w:fill="FFFFFF"/>
        <w:adjustRightInd/>
        <w:snapToGrid/>
        <w:spacing w:beforeLines="100" w:afterLines="100"/>
        <w:ind w:firstLineChars="0"/>
        <w:rPr>
          <w:rFonts w:ascii="微软雅黑" w:hAnsi="微软雅黑" w:cs="Tahoma"/>
          <w:color w:val="000000"/>
        </w:rPr>
      </w:pPr>
      <w:r w:rsidRPr="00A1184B">
        <w:rPr>
          <w:rFonts w:ascii="微软雅黑" w:hAnsi="微软雅黑" w:cs="Tahoma" w:hint="eastAsia"/>
          <w:color w:val="000000"/>
        </w:rPr>
        <w:t>最终通过者，签订就业协议。</w:t>
      </w:r>
    </w:p>
    <w:p w:rsidR="00126A87" w:rsidRPr="00126A87" w:rsidRDefault="00126A87" w:rsidP="00126A87">
      <w:pPr>
        <w:shd w:val="clear" w:color="auto" w:fill="FFFFFF"/>
        <w:adjustRightInd/>
        <w:snapToGrid/>
        <w:spacing w:after="0"/>
        <w:ind w:firstLine="440"/>
        <w:rPr>
          <w:rFonts w:eastAsia="宋体" w:cs="Tahoma"/>
          <w:color w:val="000000"/>
        </w:rPr>
      </w:pPr>
    </w:p>
    <w:p w:rsidR="00126A87" w:rsidRPr="00126A87" w:rsidRDefault="00126A87" w:rsidP="00126A87">
      <w:pPr>
        <w:spacing w:line="220" w:lineRule="atLeast"/>
        <w:rPr>
          <w:color w:val="000000" w:themeColor="text1"/>
          <w:sz w:val="21"/>
          <w:szCs w:val="21"/>
        </w:rPr>
      </w:pPr>
    </w:p>
    <w:sectPr w:rsidR="00126A87" w:rsidRPr="00126A87" w:rsidSect="004358AB">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FB1" w:rsidRDefault="007B0FB1" w:rsidP="00126A87">
      <w:pPr>
        <w:spacing w:after="0"/>
      </w:pPr>
      <w:r>
        <w:separator/>
      </w:r>
    </w:p>
  </w:endnote>
  <w:endnote w:type="continuationSeparator" w:id="1">
    <w:p w:rsidR="007B0FB1" w:rsidRDefault="007B0FB1" w:rsidP="00126A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FB1" w:rsidRDefault="007B0FB1" w:rsidP="00126A87">
      <w:pPr>
        <w:spacing w:after="0"/>
      </w:pPr>
      <w:r>
        <w:separator/>
      </w:r>
    </w:p>
  </w:footnote>
  <w:footnote w:type="continuationSeparator" w:id="1">
    <w:p w:rsidR="007B0FB1" w:rsidRDefault="007B0FB1" w:rsidP="00126A8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87" w:rsidRDefault="00126A87">
    <w:pPr>
      <w:pStyle w:val="a3"/>
    </w:pPr>
    <w:r>
      <w:rPr>
        <w:noProof/>
      </w:rPr>
      <w:drawing>
        <wp:inline distT="0" distB="0" distL="0" distR="0">
          <wp:extent cx="5274310" cy="894919"/>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74310" cy="89491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13A4"/>
    <w:multiLevelType w:val="hybridMultilevel"/>
    <w:tmpl w:val="3C643A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9428C6"/>
    <w:multiLevelType w:val="hybridMultilevel"/>
    <w:tmpl w:val="DE726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153FC7"/>
    <w:multiLevelType w:val="hybridMultilevel"/>
    <w:tmpl w:val="F56260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A928AF"/>
    <w:multiLevelType w:val="hybridMultilevel"/>
    <w:tmpl w:val="EE6C3E9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301A230A"/>
    <w:multiLevelType w:val="hybridMultilevel"/>
    <w:tmpl w:val="B956BE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172BBB"/>
    <w:multiLevelType w:val="hybridMultilevel"/>
    <w:tmpl w:val="BF083B9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4A31A8"/>
    <w:multiLevelType w:val="hybridMultilevel"/>
    <w:tmpl w:val="72E437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5A7F74"/>
    <w:multiLevelType w:val="hybridMultilevel"/>
    <w:tmpl w:val="9168A9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09053D"/>
    <w:rsid w:val="00106E48"/>
    <w:rsid w:val="00126A87"/>
    <w:rsid w:val="00182B7F"/>
    <w:rsid w:val="002A4037"/>
    <w:rsid w:val="00323B43"/>
    <w:rsid w:val="003D37D8"/>
    <w:rsid w:val="004006FE"/>
    <w:rsid w:val="00426133"/>
    <w:rsid w:val="004358AB"/>
    <w:rsid w:val="004D2821"/>
    <w:rsid w:val="007623D7"/>
    <w:rsid w:val="007639FE"/>
    <w:rsid w:val="007B0FB1"/>
    <w:rsid w:val="008746BB"/>
    <w:rsid w:val="008B7726"/>
    <w:rsid w:val="00954272"/>
    <w:rsid w:val="009A4CB9"/>
    <w:rsid w:val="009F7B9D"/>
    <w:rsid w:val="00A02A94"/>
    <w:rsid w:val="00A1184B"/>
    <w:rsid w:val="00BE4694"/>
    <w:rsid w:val="00BE4A73"/>
    <w:rsid w:val="00C01248"/>
    <w:rsid w:val="00C47A04"/>
    <w:rsid w:val="00D03844"/>
    <w:rsid w:val="00D31D50"/>
    <w:rsid w:val="00D971CE"/>
    <w:rsid w:val="00E076A2"/>
    <w:rsid w:val="00F12A7E"/>
    <w:rsid w:val="00F470C0"/>
    <w:rsid w:val="00F71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A8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26A87"/>
    <w:rPr>
      <w:rFonts w:ascii="Tahoma" w:hAnsi="Tahoma"/>
      <w:sz w:val="18"/>
      <w:szCs w:val="18"/>
    </w:rPr>
  </w:style>
  <w:style w:type="paragraph" w:styleId="a4">
    <w:name w:val="footer"/>
    <w:basedOn w:val="a"/>
    <w:link w:val="Char0"/>
    <w:uiPriority w:val="99"/>
    <w:semiHidden/>
    <w:unhideWhenUsed/>
    <w:rsid w:val="00126A87"/>
    <w:pPr>
      <w:tabs>
        <w:tab w:val="center" w:pos="4153"/>
        <w:tab w:val="right" w:pos="8306"/>
      </w:tabs>
    </w:pPr>
    <w:rPr>
      <w:sz w:val="18"/>
      <w:szCs w:val="18"/>
    </w:rPr>
  </w:style>
  <w:style w:type="character" w:customStyle="1" w:styleId="Char0">
    <w:name w:val="页脚 Char"/>
    <w:basedOn w:val="a0"/>
    <w:link w:val="a4"/>
    <w:uiPriority w:val="99"/>
    <w:semiHidden/>
    <w:rsid w:val="00126A87"/>
    <w:rPr>
      <w:rFonts w:ascii="Tahoma" w:hAnsi="Tahoma"/>
      <w:sz w:val="18"/>
      <w:szCs w:val="18"/>
    </w:rPr>
  </w:style>
  <w:style w:type="paragraph" w:styleId="a5">
    <w:name w:val="Balloon Text"/>
    <w:basedOn w:val="a"/>
    <w:link w:val="Char1"/>
    <w:uiPriority w:val="99"/>
    <w:semiHidden/>
    <w:unhideWhenUsed/>
    <w:rsid w:val="00126A87"/>
    <w:pPr>
      <w:spacing w:after="0"/>
    </w:pPr>
    <w:rPr>
      <w:sz w:val="18"/>
      <w:szCs w:val="18"/>
    </w:rPr>
  </w:style>
  <w:style w:type="character" w:customStyle="1" w:styleId="Char1">
    <w:name w:val="批注框文本 Char"/>
    <w:basedOn w:val="a0"/>
    <w:link w:val="a5"/>
    <w:uiPriority w:val="99"/>
    <w:semiHidden/>
    <w:rsid w:val="00126A87"/>
    <w:rPr>
      <w:rFonts w:ascii="Tahoma" w:hAnsi="Tahoma"/>
      <w:sz w:val="18"/>
      <w:szCs w:val="18"/>
    </w:rPr>
  </w:style>
  <w:style w:type="character" w:customStyle="1" w:styleId="apple-converted-space">
    <w:name w:val="apple-converted-space"/>
    <w:basedOn w:val="a0"/>
    <w:rsid w:val="00126A87"/>
  </w:style>
  <w:style w:type="character" w:styleId="a6">
    <w:name w:val="Strong"/>
    <w:basedOn w:val="a0"/>
    <w:uiPriority w:val="22"/>
    <w:qFormat/>
    <w:rsid w:val="00A02A94"/>
    <w:rPr>
      <w:b/>
      <w:bCs/>
    </w:rPr>
  </w:style>
  <w:style w:type="paragraph" w:styleId="a7">
    <w:name w:val="List Paragraph"/>
    <w:basedOn w:val="a"/>
    <w:uiPriority w:val="34"/>
    <w:qFormat/>
    <w:rsid w:val="00182B7F"/>
    <w:pPr>
      <w:ind w:firstLineChars="200" w:firstLine="420"/>
    </w:pPr>
  </w:style>
  <w:style w:type="character" w:styleId="a8">
    <w:name w:val="Hyperlink"/>
    <w:basedOn w:val="a0"/>
    <w:uiPriority w:val="99"/>
    <w:semiHidden/>
    <w:unhideWhenUsed/>
    <w:rsid w:val="0009053D"/>
    <w:rPr>
      <w:color w:val="0000FF"/>
      <w:u w:val="single"/>
    </w:rPr>
  </w:style>
</w:styles>
</file>

<file path=word/webSettings.xml><?xml version="1.0" encoding="utf-8"?>
<w:webSettings xmlns:r="http://schemas.openxmlformats.org/officeDocument/2006/relationships" xmlns:w="http://schemas.openxmlformats.org/wordprocessingml/2006/main">
  <w:divs>
    <w:div w:id="164443237">
      <w:bodyDiv w:val="1"/>
      <w:marLeft w:val="0"/>
      <w:marRight w:val="0"/>
      <w:marTop w:val="0"/>
      <w:marBottom w:val="0"/>
      <w:divBdr>
        <w:top w:val="none" w:sz="0" w:space="0" w:color="auto"/>
        <w:left w:val="none" w:sz="0" w:space="0" w:color="auto"/>
        <w:bottom w:val="none" w:sz="0" w:space="0" w:color="auto"/>
        <w:right w:val="none" w:sz="0" w:space="0" w:color="auto"/>
      </w:divBdr>
    </w:div>
    <w:div w:id="375856480">
      <w:bodyDiv w:val="1"/>
      <w:marLeft w:val="0"/>
      <w:marRight w:val="0"/>
      <w:marTop w:val="0"/>
      <w:marBottom w:val="0"/>
      <w:divBdr>
        <w:top w:val="none" w:sz="0" w:space="0" w:color="auto"/>
        <w:left w:val="none" w:sz="0" w:space="0" w:color="auto"/>
        <w:bottom w:val="none" w:sz="0" w:space="0" w:color="auto"/>
        <w:right w:val="none" w:sz="0" w:space="0" w:color="auto"/>
      </w:divBdr>
    </w:div>
    <w:div w:id="1055662828">
      <w:bodyDiv w:val="1"/>
      <w:marLeft w:val="0"/>
      <w:marRight w:val="0"/>
      <w:marTop w:val="0"/>
      <w:marBottom w:val="0"/>
      <w:divBdr>
        <w:top w:val="none" w:sz="0" w:space="0" w:color="auto"/>
        <w:left w:val="none" w:sz="0" w:space="0" w:color="auto"/>
        <w:bottom w:val="none" w:sz="0" w:space="0" w:color="auto"/>
        <w:right w:val="none" w:sz="0" w:space="0" w:color="auto"/>
      </w:divBdr>
    </w:div>
    <w:div w:id="1362166973">
      <w:bodyDiv w:val="1"/>
      <w:marLeft w:val="0"/>
      <w:marRight w:val="0"/>
      <w:marTop w:val="0"/>
      <w:marBottom w:val="0"/>
      <w:divBdr>
        <w:top w:val="single" w:sz="18" w:space="0" w:color="003366"/>
        <w:left w:val="none" w:sz="0" w:space="0" w:color="auto"/>
        <w:bottom w:val="none" w:sz="0" w:space="0" w:color="auto"/>
        <w:right w:val="none" w:sz="0" w:space="0" w:color="auto"/>
      </w:divBdr>
      <w:divsChild>
        <w:div w:id="1308701508">
          <w:marLeft w:val="0"/>
          <w:marRight w:val="0"/>
          <w:marTop w:val="0"/>
          <w:marBottom w:val="0"/>
          <w:divBdr>
            <w:top w:val="single" w:sz="2" w:space="0" w:color="CCCCCC"/>
            <w:left w:val="single" w:sz="2" w:space="0" w:color="CCCCCC"/>
            <w:bottom w:val="single" w:sz="2" w:space="0" w:color="CCCCCC"/>
            <w:right w:val="single" w:sz="2" w:space="0" w:color="CCCCCC"/>
          </w:divBdr>
          <w:divsChild>
            <w:div w:id="811020667">
              <w:marLeft w:val="0"/>
              <w:marRight w:val="0"/>
              <w:marTop w:val="0"/>
              <w:marBottom w:val="0"/>
              <w:divBdr>
                <w:top w:val="single" w:sz="2" w:space="0" w:color="FF0000"/>
                <w:left w:val="single" w:sz="2" w:space="0" w:color="FF0000"/>
                <w:bottom w:val="single" w:sz="2" w:space="0" w:color="FF0000"/>
                <w:right w:val="single" w:sz="2" w:space="0" w:color="FF0000"/>
              </w:divBdr>
              <w:divsChild>
                <w:div w:id="1558970896">
                  <w:marLeft w:val="0"/>
                  <w:marRight w:val="0"/>
                  <w:marTop w:val="0"/>
                  <w:marBottom w:val="0"/>
                  <w:divBdr>
                    <w:top w:val="single" w:sz="2" w:space="0" w:color="CCCCCC"/>
                    <w:left w:val="single" w:sz="2" w:space="15" w:color="CCCCCC"/>
                    <w:bottom w:val="single" w:sz="2" w:space="0" w:color="CCCCCC"/>
                    <w:right w:val="single" w:sz="2" w:space="0" w:color="CCCCCC"/>
                  </w:divBdr>
                </w:div>
              </w:divsChild>
            </w:div>
          </w:divsChild>
        </w:div>
      </w:divsChild>
    </w:div>
    <w:div w:id="1366098848">
      <w:bodyDiv w:val="1"/>
      <w:marLeft w:val="0"/>
      <w:marRight w:val="0"/>
      <w:marTop w:val="0"/>
      <w:marBottom w:val="0"/>
      <w:divBdr>
        <w:top w:val="none" w:sz="0" w:space="0" w:color="auto"/>
        <w:left w:val="none" w:sz="0" w:space="0" w:color="auto"/>
        <w:bottom w:val="none" w:sz="0" w:space="0" w:color="auto"/>
        <w:right w:val="none" w:sz="0" w:space="0" w:color="auto"/>
      </w:divBdr>
    </w:div>
    <w:div w:id="1388915785">
      <w:bodyDiv w:val="1"/>
      <w:marLeft w:val="0"/>
      <w:marRight w:val="0"/>
      <w:marTop w:val="0"/>
      <w:marBottom w:val="0"/>
      <w:divBdr>
        <w:top w:val="single" w:sz="18" w:space="0" w:color="003366"/>
        <w:left w:val="none" w:sz="0" w:space="0" w:color="auto"/>
        <w:bottom w:val="none" w:sz="0" w:space="0" w:color="auto"/>
        <w:right w:val="none" w:sz="0" w:space="0" w:color="auto"/>
      </w:divBdr>
      <w:divsChild>
        <w:div w:id="414523149">
          <w:marLeft w:val="0"/>
          <w:marRight w:val="0"/>
          <w:marTop w:val="0"/>
          <w:marBottom w:val="0"/>
          <w:divBdr>
            <w:top w:val="single" w:sz="2" w:space="0" w:color="CCCCCC"/>
            <w:left w:val="single" w:sz="2" w:space="0" w:color="CCCCCC"/>
            <w:bottom w:val="single" w:sz="2" w:space="0" w:color="CCCCCC"/>
            <w:right w:val="single" w:sz="2" w:space="0" w:color="CCCCCC"/>
          </w:divBdr>
          <w:divsChild>
            <w:div w:id="1297566432">
              <w:marLeft w:val="0"/>
              <w:marRight w:val="0"/>
              <w:marTop w:val="0"/>
              <w:marBottom w:val="0"/>
              <w:divBdr>
                <w:top w:val="single" w:sz="2" w:space="0" w:color="FF0000"/>
                <w:left w:val="single" w:sz="2" w:space="0" w:color="FF0000"/>
                <w:bottom w:val="single" w:sz="2" w:space="0" w:color="FF0000"/>
                <w:right w:val="single" w:sz="2" w:space="0" w:color="FF0000"/>
              </w:divBdr>
              <w:divsChild>
                <w:div w:id="1128355958">
                  <w:marLeft w:val="0"/>
                  <w:marRight w:val="0"/>
                  <w:marTop w:val="0"/>
                  <w:marBottom w:val="0"/>
                  <w:divBdr>
                    <w:top w:val="single" w:sz="2" w:space="0" w:color="CCCCCC"/>
                    <w:left w:val="single" w:sz="2" w:space="15" w:color="CCCCCC"/>
                    <w:bottom w:val="single" w:sz="2" w:space="0" w:color="CCCCCC"/>
                    <w:right w:val="single" w:sz="2" w:space="0" w:color="CCCCCC"/>
                  </w:divBdr>
                </w:div>
              </w:divsChild>
            </w:div>
          </w:divsChild>
        </w:div>
      </w:divsChild>
    </w:div>
    <w:div w:id="16854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re.job9151.com/school/list.html?zy=%BD%A8%D6%FE%D1%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Administrator</cp:lastModifiedBy>
  <cp:revision>9</cp:revision>
  <dcterms:created xsi:type="dcterms:W3CDTF">2008-09-11T17:20:00Z</dcterms:created>
  <dcterms:modified xsi:type="dcterms:W3CDTF">2013-10-20T04:36:00Z</dcterms:modified>
</cp:coreProperties>
</file>