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8"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山东水利职业学院</w:t>
      </w:r>
    </w:p>
    <w:p>
      <w:pPr>
        <w:keepNext w:val="0"/>
        <w:keepLines w:val="0"/>
        <w:pageBreakBefore w:val="0"/>
        <w:widowControl w:val="0"/>
        <w:kinsoku/>
        <w:wordWrap/>
        <w:overflowPunct/>
        <w:topLinePunct w:val="0"/>
        <w:autoSpaceDE/>
        <w:autoSpaceDN/>
        <w:bidi w:val="0"/>
        <w:adjustRightInd/>
        <w:snapToGrid/>
        <w:spacing w:line="618"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w:t>
      </w:r>
      <w:r>
        <w:rPr>
          <w:rFonts w:hint="eastAsia" w:ascii="方正小标宋简体" w:hAnsi="方正小标宋简体" w:eastAsia="方正小标宋简体" w:cs="方正小标宋简体"/>
          <w:b w:val="0"/>
          <w:bCs w:val="0"/>
          <w:sz w:val="44"/>
          <w:szCs w:val="44"/>
          <w:lang w:val="en-US" w:eastAsia="zh-CN"/>
        </w:rPr>
        <w:t>十七</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val="en-US" w:eastAsia="zh-CN"/>
        </w:rPr>
        <w:t>心理健康教育系列活动</w:t>
      </w:r>
      <w:r>
        <w:rPr>
          <w:rFonts w:hint="eastAsia" w:ascii="方正小标宋简体" w:hAnsi="方正小标宋简体" w:eastAsia="方正小标宋简体" w:cs="方正小标宋简体"/>
          <w:b w:val="0"/>
          <w:bCs w:val="0"/>
          <w:sz w:val="44"/>
          <w:szCs w:val="44"/>
        </w:rPr>
        <w:t>”方案</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 w:eastAsia="仿宋_GB2312" w:cs="仿宋"/>
          <w:bCs/>
          <w:sz w:val="32"/>
          <w:szCs w:val="32"/>
        </w:rPr>
      </w:pP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为深入学习贯彻习近平新时代中国特色社会主义思想，扎实推进</w:t>
      </w:r>
      <w:r>
        <w:rPr>
          <w:rFonts w:hint="eastAsia" w:ascii="仿宋_GB2312" w:hAnsi="仿宋_GB2312" w:eastAsia="仿宋_GB2312" w:cs="仿宋_GB2312"/>
          <w:bCs/>
          <w:sz w:val="32"/>
          <w:szCs w:val="32"/>
          <w:lang w:val="en-US" w:eastAsia="zh-CN"/>
        </w:rPr>
        <w:t>学院</w:t>
      </w:r>
      <w:r>
        <w:rPr>
          <w:rFonts w:hint="eastAsia" w:ascii="仿宋_GB2312" w:hAnsi="仿宋_GB2312" w:eastAsia="仿宋_GB2312" w:cs="仿宋_GB2312"/>
          <w:bCs/>
          <w:sz w:val="32"/>
          <w:szCs w:val="32"/>
        </w:rPr>
        <w:t>心理健康教育提升行动，进一步加强人文关怀和心理疏导，提升学生心理健康</w:t>
      </w:r>
      <w:r>
        <w:rPr>
          <w:rFonts w:hint="eastAsia" w:ascii="仿宋_GB2312" w:hAnsi="仿宋_GB2312" w:eastAsia="仿宋_GB2312" w:cs="仿宋_GB2312"/>
          <w:bCs/>
          <w:sz w:val="32"/>
          <w:szCs w:val="32"/>
          <w:lang w:val="en-US" w:eastAsia="zh-CN"/>
        </w:rPr>
        <w:t>意识</w:t>
      </w:r>
      <w:r>
        <w:rPr>
          <w:rFonts w:hint="eastAsia" w:ascii="仿宋_GB2312" w:hAnsi="仿宋_GB2312" w:eastAsia="仿宋_GB2312" w:cs="仿宋_GB2312"/>
          <w:bCs/>
          <w:sz w:val="32"/>
          <w:szCs w:val="32"/>
        </w:rPr>
        <w:t>，根据《高等学校学生心理健康教育指导纲要》</w:t>
      </w:r>
      <w:r>
        <w:rPr>
          <w:rFonts w:hint="eastAsia" w:ascii="仿宋_GB2312" w:hAnsi="仿宋_GB2312" w:eastAsia="仿宋_GB2312" w:cs="仿宋_GB2312"/>
          <w:bCs/>
          <w:sz w:val="32"/>
          <w:szCs w:val="32"/>
          <w:lang w:val="en-US" w:eastAsia="zh-CN"/>
        </w:rPr>
        <w:t>精神要求</w:t>
      </w:r>
      <w:r>
        <w:rPr>
          <w:rFonts w:hint="eastAsia" w:ascii="仿宋_GB2312" w:hAnsi="仿宋_GB2312" w:eastAsia="仿宋_GB2312" w:cs="仿宋_GB2312"/>
          <w:bCs/>
          <w:sz w:val="32"/>
          <w:szCs w:val="32"/>
        </w:rPr>
        <w:t>，结合</w:t>
      </w:r>
      <w:r>
        <w:rPr>
          <w:rFonts w:hint="eastAsia" w:ascii="仿宋_GB2312" w:hAnsi="仿宋_GB2312" w:eastAsia="仿宋_GB2312" w:cs="仿宋_GB2312"/>
          <w:bCs/>
          <w:sz w:val="32"/>
          <w:szCs w:val="32"/>
          <w:lang w:val="en-US" w:eastAsia="zh-CN"/>
        </w:rPr>
        <w:t>学院工作</w:t>
      </w:r>
      <w:r>
        <w:rPr>
          <w:rFonts w:hint="eastAsia" w:ascii="仿宋_GB2312" w:hAnsi="仿宋_GB2312" w:eastAsia="仿宋_GB2312" w:cs="仿宋_GB2312"/>
          <w:bCs/>
          <w:sz w:val="32"/>
          <w:szCs w:val="32"/>
        </w:rPr>
        <w:t>实际，</w:t>
      </w:r>
      <w:r>
        <w:rPr>
          <w:rFonts w:hint="eastAsia" w:ascii="仿宋_GB2312" w:hAnsi="仿宋_GB2312" w:eastAsia="仿宋_GB2312" w:cs="仿宋_GB2312"/>
          <w:bCs/>
          <w:sz w:val="32"/>
          <w:szCs w:val="32"/>
          <w:lang w:val="en-US" w:eastAsia="zh-CN"/>
        </w:rPr>
        <w:t>拟开展</w:t>
      </w: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val="en-US" w:eastAsia="zh-CN"/>
        </w:rPr>
        <w:t>十七</w:t>
      </w:r>
      <w:r>
        <w:rPr>
          <w:rFonts w:hint="eastAsia" w:ascii="仿宋_GB2312" w:hAnsi="仿宋_GB2312" w:eastAsia="仿宋_GB2312" w:cs="仿宋_GB2312"/>
          <w:bCs/>
          <w:sz w:val="32"/>
          <w:szCs w:val="32"/>
        </w:rPr>
        <w:t>届“心理健康</w:t>
      </w:r>
      <w:r>
        <w:rPr>
          <w:rFonts w:hint="eastAsia" w:ascii="仿宋_GB2312" w:hAnsi="仿宋_GB2312" w:eastAsia="仿宋_GB2312" w:cs="仿宋_GB2312"/>
          <w:bCs/>
          <w:sz w:val="32"/>
          <w:szCs w:val="32"/>
          <w:lang w:val="en-US" w:eastAsia="zh-CN"/>
        </w:rPr>
        <w:t>教育系列</w:t>
      </w:r>
      <w:r>
        <w:rPr>
          <w:rFonts w:hint="eastAsia" w:ascii="仿宋_GB2312" w:hAnsi="仿宋_GB2312" w:eastAsia="仿宋_GB2312" w:cs="仿宋_GB2312"/>
          <w:bCs/>
          <w:sz w:val="32"/>
          <w:szCs w:val="32"/>
        </w:rPr>
        <w:t>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现就有关事项通知</w:t>
      </w:r>
      <w:r>
        <w:rPr>
          <w:rFonts w:hint="eastAsia" w:ascii="仿宋_GB2312" w:hAnsi="仿宋_GB2312" w:eastAsia="仿宋_GB2312" w:cs="仿宋_GB2312"/>
          <w:bCs/>
          <w:sz w:val="32"/>
          <w:szCs w:val="32"/>
        </w:rPr>
        <w:t>如下：</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一、活动主题</w:t>
      </w:r>
    </w:p>
    <w:p>
      <w:pPr>
        <w:keepNext w:val="0"/>
        <w:keepLines w:val="0"/>
        <w:pageBreakBefore w:val="0"/>
        <w:widowControl w:val="0"/>
        <w:kinsoku/>
        <w:wordWrap/>
        <w:overflowPunct/>
        <w:topLinePunct w:val="0"/>
        <w:autoSpaceDE/>
        <w:autoSpaceDN/>
        <w:bidi w:val="0"/>
        <w:adjustRightInd/>
        <w:snapToGrid/>
        <w:spacing w:line="618" w:lineRule="exact"/>
        <w:textAlignment w:val="auto"/>
        <w:rPr>
          <w:rFonts w:hint="eastAsia" w:ascii="仿宋_GB2312" w:hAnsi="仿宋_GB2312" w:eastAsia="仿宋_GB2312" w:cs="仿宋_GB2312"/>
          <w:color w:val="000000"/>
          <w:kern w:val="0"/>
          <w:sz w:val="32"/>
          <w:szCs w:val="32"/>
          <w:shd w:val="clear" w:color="auto" w:fill="FFFFFF"/>
          <w:lang w:val="en-US"/>
        </w:rPr>
      </w:pPr>
      <w:r>
        <w:rPr>
          <w:rFonts w:hint="eastAsia" w:ascii="仿宋_GB2312" w:hAnsi="仿宋_GB2312" w:eastAsia="仿宋_GB2312" w:cs="仿宋_GB2312"/>
          <w:color w:val="000000"/>
          <w:kern w:val="0"/>
          <w:sz w:val="32"/>
          <w:szCs w:val="32"/>
          <w:shd w:val="clear" w:color="auto" w:fill="FFFFFF"/>
        </w:rPr>
        <w:t xml:space="preserve">   </w:t>
      </w:r>
      <w:r>
        <w:rPr>
          <w:rFonts w:hint="eastAsia" w:ascii="仿宋_GB2312" w:hAnsi="仿宋_GB2312" w:eastAsia="仿宋_GB2312" w:cs="仿宋_GB2312"/>
          <w:color w:val="000000"/>
          <w:kern w:val="0"/>
          <w:sz w:val="32"/>
          <w:szCs w:val="32"/>
          <w:shd w:val="clear" w:color="auto" w:fill="FFFFFF"/>
          <w:lang w:val="en-US" w:eastAsia="zh-CN"/>
        </w:rPr>
        <w:t xml:space="preserve"> 珍爱生命 拥抱阳光 心向未来</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二、活动时间</w:t>
      </w:r>
    </w:p>
    <w:p>
      <w:pPr>
        <w:keepNext w:val="0"/>
        <w:keepLines w:val="0"/>
        <w:pageBreakBefore w:val="0"/>
        <w:widowControl w:val="0"/>
        <w:kinsoku/>
        <w:wordWrap/>
        <w:overflowPunct/>
        <w:topLinePunct w:val="0"/>
        <w:autoSpaceDE/>
        <w:autoSpaceDN/>
        <w:bidi w:val="0"/>
        <w:adjustRightInd/>
        <w:snapToGrid/>
        <w:spacing w:line="618" w:lineRule="exac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    20</w:t>
      </w:r>
      <w:r>
        <w:rPr>
          <w:rFonts w:hint="eastAsia" w:ascii="仿宋_GB2312" w:hAnsi="仿宋_GB2312" w:eastAsia="仿宋_GB2312" w:cs="仿宋_GB2312"/>
          <w:color w:val="000000"/>
          <w:kern w:val="0"/>
          <w:sz w:val="32"/>
          <w:szCs w:val="32"/>
          <w:shd w:val="clear" w:color="auto" w:fill="FFFFFF"/>
          <w:lang w:val="en-US" w:eastAsia="zh-CN"/>
        </w:rPr>
        <w:t>23</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lang w:val="en-US" w:eastAsia="zh-CN"/>
        </w:rPr>
        <w:t>11</w:t>
      </w:r>
      <w:r>
        <w:rPr>
          <w:rFonts w:hint="eastAsia" w:ascii="仿宋_GB2312" w:hAnsi="仿宋_GB2312" w:eastAsia="仿宋_GB2312" w:cs="仿宋_GB2312"/>
          <w:color w:val="000000"/>
          <w:kern w:val="0"/>
          <w:sz w:val="32"/>
          <w:szCs w:val="32"/>
          <w:shd w:val="clear" w:color="auto" w:fill="FFFFFF"/>
        </w:rPr>
        <w:t>月</w:t>
      </w:r>
      <w:r>
        <w:rPr>
          <w:rFonts w:hint="eastAsia" w:ascii="仿宋_GB2312" w:hAnsi="仿宋_GB2312" w:eastAsia="仿宋_GB2312" w:cs="仿宋_GB2312"/>
          <w:color w:val="000000"/>
          <w:kern w:val="0"/>
          <w:sz w:val="32"/>
          <w:szCs w:val="32"/>
          <w:shd w:val="clear" w:color="auto" w:fill="FFFFFF"/>
          <w:lang w:val="en-US" w:eastAsia="zh-CN"/>
        </w:rPr>
        <w:t>14</w:t>
      </w:r>
      <w:r>
        <w:rPr>
          <w:rFonts w:hint="eastAsia" w:ascii="仿宋_GB2312" w:hAnsi="仿宋_GB2312" w:eastAsia="仿宋_GB2312" w:cs="仿宋_GB2312"/>
          <w:color w:val="000000"/>
          <w:kern w:val="0"/>
          <w:sz w:val="32"/>
          <w:szCs w:val="32"/>
          <w:shd w:val="clear" w:color="auto" w:fill="FFFFFF"/>
        </w:rPr>
        <w:t>日至</w:t>
      </w:r>
      <w:r>
        <w:rPr>
          <w:rFonts w:hint="eastAsia" w:ascii="仿宋_GB2312" w:hAnsi="仿宋_GB2312" w:eastAsia="仿宋_GB2312" w:cs="仿宋_GB2312"/>
          <w:color w:val="000000"/>
          <w:kern w:val="0"/>
          <w:sz w:val="32"/>
          <w:szCs w:val="32"/>
          <w:shd w:val="clear" w:color="auto" w:fill="FFFFFF"/>
          <w:lang w:val="en-US" w:eastAsia="zh-CN"/>
        </w:rPr>
        <w:t>12</w:t>
      </w:r>
      <w:r>
        <w:rPr>
          <w:rFonts w:hint="eastAsia" w:ascii="仿宋_GB2312" w:hAnsi="仿宋_GB2312" w:eastAsia="仿宋_GB2312" w:cs="仿宋_GB2312"/>
          <w:color w:val="000000"/>
          <w:kern w:val="0"/>
          <w:sz w:val="32"/>
          <w:szCs w:val="32"/>
          <w:shd w:val="clear" w:color="auto" w:fill="FFFFFF"/>
        </w:rPr>
        <w:t>月</w:t>
      </w:r>
      <w:r>
        <w:rPr>
          <w:rFonts w:hint="eastAsia" w:ascii="仿宋_GB2312" w:hAnsi="仿宋_GB2312" w:eastAsia="仿宋_GB2312" w:cs="仿宋_GB2312"/>
          <w:color w:val="000000"/>
          <w:kern w:val="0"/>
          <w:sz w:val="32"/>
          <w:szCs w:val="32"/>
          <w:shd w:val="clear" w:color="auto" w:fill="FFFFFF"/>
          <w:lang w:val="en-US" w:eastAsia="zh-CN"/>
        </w:rPr>
        <w:t>17</w:t>
      </w:r>
      <w:r>
        <w:rPr>
          <w:rFonts w:hint="eastAsia" w:ascii="仿宋_GB2312" w:hAnsi="仿宋_GB2312" w:eastAsia="仿宋_GB2312" w:cs="仿宋_GB2312"/>
          <w:color w:val="000000"/>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 xml:space="preserve">活动内容 </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（一）宣传教育活动</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1.心理健康游园活动</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健康游园活动是“心理健康教育系列活动”的重要组成部分。主要由心理知识宣传、现场心理测试和现场心理咨询等组成，旨在让同学们了解自我，增长心理健康知识。届时将有心理健康教育教师现场咨询，解答同学们提出的问题。</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心理健康发展中心牵头组织。</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2.心理健康知识宣传</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通过网站、微信公众号及海报、横幅、宣传册、宣传板等线上线下相结合的方式，宣传心理健康知识及日常心理健康防护常识，推广现代文明理念，广泛传播乐观豁达、积极向上的生活态度，提升心理保健意识。</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心理健康发展中心负责组织。</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3.心理健康知识竞赛</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采用线上的形式开展大学生心理健康知识竞赛。竞赛内容包含人际关系、心理健康标准、情绪管理、恋爱心理、适应心理、学习心理和挫折心理等方面知识。</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心理健康发展中心牵头组织，</w:t>
      </w:r>
      <w:r>
        <w:rPr>
          <w:rFonts w:hint="eastAsia" w:ascii="仿宋_GB2312" w:hAnsi="仿宋_GB2312" w:eastAsia="仿宋_GB2312" w:cs="仿宋_GB2312"/>
          <w:color w:val="000000"/>
          <w:kern w:val="0"/>
          <w:sz w:val="32"/>
          <w:szCs w:val="32"/>
          <w:shd w:val="clear" w:color="auto" w:fill="FFFFFF"/>
          <w:lang w:val="en-US" w:eastAsia="zh-CN"/>
        </w:rPr>
        <w:t>各系部心理工作站具体落实</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4.心理健康讲座及视频</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拟举办3-4场心理健康专题讲座，引导学生树立积极发展的理念，学会正向思维方式，强化学生积极体验和积极行为，进而提升学生的心理素质。</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心理健康发展中心负责组织。</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（二）文体活动</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1.秋冬的心事·高校心理健康优秀作品征集令</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本次作品征集类型为组图。包括：心理漫画（长图漫画需要剪裁后上传），心灵艺术插画，心理特色校园活动、感动心灵的笑容等相关摄影艺术照片，“秋冬的心事”园艺贴画（利用落叶、枯树枝等大自然的材料，进行修剪、黏贴等工艺的艺术创作贴画作品）等相关手工艺术作品照片。</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C0C0C"/>
          <w:sz w:val="32"/>
          <w:szCs w:val="32"/>
          <w:lang w:val="en-US" w:eastAsia="zh-CN"/>
        </w:rPr>
        <w:t>作品要求：格式为</w:t>
      </w:r>
      <w:r>
        <w:rPr>
          <w:rFonts w:hint="eastAsia" w:ascii="仿宋_GB2312" w:hAnsi="仿宋_GB2312" w:eastAsia="仿宋_GB2312" w:cs="仿宋_GB2312"/>
          <w:color w:val="0C0C0C"/>
          <w:sz w:val="32"/>
          <w:szCs w:val="32"/>
          <w:highlight w:val="none"/>
          <w:lang w:val="en-US" w:eastAsia="zh-CN"/>
        </w:rPr>
        <w:t>JPEG</w:t>
      </w:r>
      <w:r>
        <w:rPr>
          <w:rFonts w:hint="eastAsia" w:ascii="仿宋_GB2312" w:hAnsi="仿宋_GB2312" w:eastAsia="仿宋_GB2312" w:cs="仿宋_GB2312"/>
          <w:color w:val="0C0C0C"/>
          <w:sz w:val="32"/>
          <w:szCs w:val="32"/>
          <w:lang w:val="en-US" w:eastAsia="zh-CN"/>
        </w:rPr>
        <w:t>，画面清晰，图片内容必须为原创，创作所使用的素材也均无版权问题，提交材料时需附标题、作者、组图简介等信息。</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sz w:val="32"/>
          <w:szCs w:val="32"/>
          <w:lang w:val="en-US" w:eastAsia="zh-CN"/>
        </w:rPr>
        <w:t>心理健康发展中心牵头组织，</w:t>
      </w:r>
      <w:r>
        <w:rPr>
          <w:rFonts w:hint="eastAsia" w:ascii="仿宋_GB2312" w:hAnsi="仿宋_GB2312" w:eastAsia="仿宋_GB2312" w:cs="仿宋_GB2312"/>
          <w:color w:val="000000"/>
          <w:kern w:val="0"/>
          <w:sz w:val="32"/>
          <w:szCs w:val="32"/>
          <w:shd w:val="clear" w:color="auto" w:fill="FFFFFF"/>
          <w:lang w:val="en-US" w:eastAsia="zh-CN"/>
        </w:rPr>
        <w:t>各系部心理工作站具体落实</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2.心理健康主题宣传作品评选展示</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引导学生将理论知识与生活实际相结合，帮助学生学会自我感悟，实现个人成长。作品要求：（1）内容积极向上，结构完整合理，富有想象力及感染力；（2）能够有效宣传大学生心理健康知识，推广心理健康服务渠道，降低心理问题污名化；（3）传递正能量，树立心理健康教育的积极形象。（4）参赛作品类型以心理健康教育宣传片、宣传手册、文创产品等为主，也可包含其他类型的创意性作品。</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default"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作品要求：须原创，严禁抄袭或大幅借鉴、侵害他人版权，</w:t>
      </w:r>
      <w:r>
        <w:rPr>
          <w:rFonts w:hint="eastAsia" w:ascii="仿宋_GB2312" w:hAnsi="仿宋_GB2312" w:eastAsia="仿宋_GB2312" w:cs="仿宋_GB2312"/>
          <w:color w:val="0C0C0C"/>
          <w:sz w:val="32"/>
          <w:szCs w:val="32"/>
          <w:lang w:val="en-US" w:eastAsia="zh-CN"/>
        </w:rPr>
        <w:t>提交作品时需附标题、作者、简介等信息。</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Style w:val="7"/>
          <w:rFonts w:hint="default" w:hAnsi="仿宋" w:cs="宋体"/>
        </w:rPr>
      </w:pPr>
      <w:r>
        <w:rPr>
          <w:rFonts w:hint="eastAsia" w:ascii="仿宋_GB2312" w:hAnsi="仿宋_GB2312" w:eastAsia="仿宋_GB2312" w:cs="仿宋_GB2312"/>
          <w:color w:val="000000"/>
          <w:kern w:val="0"/>
          <w:sz w:val="32"/>
          <w:szCs w:val="32"/>
          <w:shd w:val="clear" w:color="auto" w:fill="FFFFFF"/>
          <w:lang w:val="en-US" w:eastAsia="zh-CN"/>
        </w:rPr>
        <w:t>心理健康发展中心牵头组织，各系部心理工作站具体落实。</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3.“画解心情”心理健康主题绘画设计大赛</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通过富有想象力及艺术感染力的绘画作品传递心理正能量。让学生在活动中认识情绪、理解情绪，合理宣泄情绪，探寻正确的情绪表达方式。</w:t>
      </w:r>
    </w:p>
    <w:p>
      <w:pPr>
        <w:keepNext w:val="0"/>
        <w:keepLines w:val="0"/>
        <w:pageBreakBefore w:val="0"/>
        <w:widowControl w:val="0"/>
        <w:kinsoku/>
        <w:wordWrap/>
        <w:overflowPunct/>
        <w:topLinePunct w:val="0"/>
        <w:autoSpaceDE/>
        <w:autoSpaceDN/>
        <w:bidi w:val="0"/>
        <w:adjustRightInd/>
        <w:snapToGrid/>
        <w:spacing w:line="618"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作品要求：</w:t>
      </w:r>
      <w:r>
        <w:rPr>
          <w:rFonts w:ascii="仿宋_GB2312" w:hAnsi="宋体" w:eastAsia="仿宋_GB2312" w:cs="仿宋_GB2312"/>
          <w:color w:val="000000"/>
          <w:kern w:val="0"/>
          <w:sz w:val="31"/>
          <w:szCs w:val="31"/>
          <w:lang w:val="en-US" w:eastAsia="zh-CN" w:bidi="ar"/>
        </w:rPr>
        <w:t>手绘或电脑制作均可，手绘作品通过拍照、扫描</w:t>
      </w:r>
      <w:r>
        <w:rPr>
          <w:rFonts w:hint="eastAsia" w:ascii="仿宋_GB2312" w:hAnsi="宋体" w:eastAsia="仿宋_GB2312" w:cs="仿宋_GB2312"/>
          <w:color w:val="000000"/>
          <w:kern w:val="0"/>
          <w:sz w:val="31"/>
          <w:szCs w:val="31"/>
          <w:lang w:val="en-US" w:eastAsia="zh-CN" w:bidi="ar"/>
        </w:rPr>
        <w:t>等方式报送，仅提交电子版（JPG 格式，要求内容完整、像素清晰），以“系部-姓名-作品名称”命名，每个作品的作者限 2 人以内。 参赛作品须原创，严禁抄袭或大幅借鉴、侵害他人版权。</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心理健康发展中心牵头组织，各系部心理工作站具体落实。</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4.“光影感悟”心理电影放映及评析</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通过心理电影的播放和针对性的点评，让同学们在放松心情的同时学到心理健康知识，进一步认识和挖掘内心空间，完善自我人格。</w:t>
      </w:r>
    </w:p>
    <w:p>
      <w:pPr>
        <w:keepNext w:val="0"/>
        <w:keepLines w:val="0"/>
        <w:pageBreakBefore w:val="0"/>
        <w:widowControl w:val="0"/>
        <w:kinsoku/>
        <w:wordWrap/>
        <w:overflowPunct/>
        <w:topLinePunct w:val="0"/>
        <w:autoSpaceDE/>
        <w:autoSpaceDN/>
        <w:bidi w:val="0"/>
        <w:adjustRightInd/>
        <w:snapToGrid/>
        <w:spacing w:line="618"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心理健康发展中心负责组织。</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    （三）学习研讨活动</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1.辅导员、班主任学习研讨</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围绕“危机学生的识别方法与干预技能”“辅导员、班主任的心理辅导技能培训”</w:t>
      </w:r>
      <w:r>
        <w:rPr>
          <w:rStyle w:val="7"/>
          <w:rFonts w:hint="default" w:hAnsi="仿宋" w:cs="宋体"/>
          <w:color w:val="auto"/>
        </w:rPr>
        <w:t>等主题</w:t>
      </w:r>
      <w:r>
        <w:rPr>
          <w:rStyle w:val="7"/>
          <w:rFonts w:hint="eastAsia" w:hAnsi="仿宋" w:eastAsia="仿宋_GB2312" w:cs="宋体"/>
          <w:color w:val="auto"/>
          <w:lang w:eastAsia="zh-CN"/>
        </w:rPr>
        <w:t>，</w:t>
      </w:r>
      <w:r>
        <w:rPr>
          <w:rStyle w:val="7"/>
          <w:rFonts w:hint="eastAsia" w:hAnsi="仿宋" w:eastAsia="仿宋_GB2312" w:cs="宋体"/>
          <w:color w:val="auto"/>
          <w:lang w:val="en-US" w:eastAsia="zh-CN"/>
        </w:rPr>
        <w:t>结合</w:t>
      </w:r>
      <w:r>
        <w:rPr>
          <w:rFonts w:hint="eastAsia" w:ascii="仿宋_GB2312" w:hAnsi="仿宋_GB2312" w:eastAsia="仿宋_GB2312" w:cs="仿宋_GB2312"/>
          <w:color w:val="auto"/>
          <w:sz w:val="32"/>
          <w:szCs w:val="32"/>
          <w:lang w:val="en-US" w:eastAsia="zh-CN"/>
        </w:rPr>
        <w:t>《辅导员应对大学生心理危机工作手册》，组织</w:t>
      </w:r>
      <w:r>
        <w:rPr>
          <w:rStyle w:val="7"/>
          <w:rFonts w:hint="eastAsia" w:hAnsi="仿宋" w:eastAsia="仿宋_GB2312" w:cs="宋体"/>
          <w:color w:val="auto"/>
          <w:lang w:val="en-US" w:eastAsia="zh-CN"/>
        </w:rPr>
        <w:t>开展</w:t>
      </w:r>
      <w:r>
        <w:rPr>
          <w:rFonts w:hint="eastAsia" w:ascii="仿宋_GB2312" w:hAnsi="仿宋_GB2312" w:eastAsia="仿宋_GB2312" w:cs="仿宋_GB2312"/>
          <w:color w:val="auto"/>
          <w:sz w:val="32"/>
          <w:szCs w:val="32"/>
          <w:lang w:val="en-US" w:eastAsia="zh-CN"/>
        </w:rPr>
        <w:t>辅导员、班主任学习研讨活动。</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心理健康发展中心牵头组织。</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2.心理委员、宿舍心理信息员的教育培训</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通过“高校心理委员工作平台”</w:t>
      </w:r>
      <w:r>
        <w:rPr>
          <w:rFonts w:hint="eastAsia" w:ascii="仿宋_GB2312" w:hAnsi="仿宋_GB2312" w:eastAsia="仿宋_GB2312" w:cs="仿宋_GB2312"/>
          <w:color w:val="auto"/>
          <w:sz w:val="32"/>
          <w:szCs w:val="32"/>
          <w:lang w:val="en-US" w:eastAsia="zh-CN"/>
        </w:rPr>
        <w:t>，开展</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202</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lang w:val="en-US" w:eastAsia="zh-CN"/>
        </w:rPr>
        <w:t>心理委员、宿舍心理信息员的教育培训工作</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本次培训</w:t>
      </w:r>
      <w:r>
        <w:rPr>
          <w:rFonts w:hint="default" w:ascii="仿宋_GB2312" w:hAnsi="仿宋_GB2312" w:eastAsia="仿宋_GB2312" w:cs="仿宋_GB2312"/>
          <w:color w:val="auto"/>
          <w:sz w:val="32"/>
          <w:szCs w:val="32"/>
          <w:lang w:val="en-US" w:eastAsia="zh-CN"/>
        </w:rPr>
        <w:t>共分14个</w:t>
      </w:r>
      <w:r>
        <w:rPr>
          <w:rFonts w:hint="eastAsia" w:ascii="仿宋_GB2312" w:hAnsi="仿宋_GB2312" w:eastAsia="仿宋_GB2312" w:cs="仿宋_GB2312"/>
          <w:color w:val="auto"/>
          <w:sz w:val="32"/>
          <w:szCs w:val="32"/>
          <w:lang w:val="en-US" w:eastAsia="zh-CN"/>
        </w:rPr>
        <w:t>专题</w:t>
      </w:r>
      <w:r>
        <w:rPr>
          <w:rFonts w:hint="default" w:ascii="仿宋_GB2312" w:hAnsi="仿宋_GB2312" w:eastAsia="仿宋_GB2312" w:cs="仿宋_GB2312"/>
          <w:color w:val="auto"/>
          <w:sz w:val="32"/>
          <w:szCs w:val="32"/>
          <w:lang w:val="en-US" w:eastAsia="zh-CN"/>
        </w:rPr>
        <w:t>，涉及心理委员的角色与定位、影响大学生心理诱发因素、心理健康的标准、常见心理问题的症状及识别、大学生心理危机的预防和干预、心理委员的会谈技巧、学习问题的应对、恋爱问题的应对、如何面对宿舍关系、职业生涯规划和就业问题、情绪问题、压力管理、网络专题和家庭关系的应对</w:t>
      </w:r>
      <w:r>
        <w:rPr>
          <w:rFonts w:hint="eastAsia" w:ascii="仿宋_GB2312" w:hAnsi="仿宋_GB2312" w:eastAsia="仿宋_GB2312" w:cs="仿宋_GB2312"/>
          <w:color w:val="auto"/>
          <w:sz w:val="32"/>
          <w:szCs w:val="32"/>
          <w:lang w:val="en-US" w:eastAsia="zh-CN"/>
        </w:rPr>
        <w:t>等内容。课程考核通过者，可获得相应的心理委员培训证书。</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心理健康发展中心牵头组织，各系部心理工作站具体落实。</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b w:val="0"/>
          <w:bCs/>
          <w:sz w:val="32"/>
          <w:szCs w:val="32"/>
          <w:lang w:val="en-US" w:eastAsia="zh-CN"/>
        </w:rPr>
        <w:t>（四）咨询辅导活动</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1.谈心谈话活动</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围绕“家庭基本情况”“宿舍关系”“学业近况”“生理状态”“生活状况”“性格特征”等方面，班主任、辅导员面向班级学生开展面对面交流，及时掌握学生心理状态、思想动态，给予相应的学业、生活、就业指导。</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要求：班主任每月与每生至少开展一次谈心谈话，并做好记录。</w:t>
      </w:r>
      <w:r>
        <w:rPr>
          <w:rFonts w:hint="eastAsia" w:ascii="仿宋_GB2312" w:hAnsi="仿宋_GB2312" w:eastAsia="仿宋_GB2312" w:cs="仿宋_GB2312"/>
          <w:color w:val="000000"/>
          <w:kern w:val="0"/>
          <w:sz w:val="32"/>
          <w:szCs w:val="32"/>
          <w:shd w:val="clear" w:color="auto" w:fill="FFFFFF"/>
          <w:lang w:val="en-US" w:eastAsia="zh-CN"/>
        </w:rPr>
        <w:t>各系部心理工作站负责落实。</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2.心理咨询（辅导）服务</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针对普查结果，各系部心理工作站对问题学生先进行心理约谈，根据约谈结果再提供相应的咨询辅导服务。</w:t>
      </w:r>
      <w:r>
        <w:rPr>
          <w:rFonts w:hint="eastAsia" w:ascii="仿宋_GB2312" w:hAnsi="仿宋_GB2312" w:eastAsia="仿宋_GB2312" w:cs="仿宋_GB2312"/>
          <w:sz w:val="32"/>
          <w:szCs w:val="32"/>
          <w:lang w:eastAsia="zh-CN"/>
        </w:rPr>
        <w:t>通过个体咨询、团体辅导等方式，主动关心心理问题学生，及时提供心理咨询或必要的心理干预，提高学生心理健康水平。</w:t>
      </w:r>
      <w:r>
        <w:rPr>
          <w:rFonts w:hint="eastAsia" w:ascii="仿宋_GB2312" w:hAnsi="仿宋_GB2312" w:eastAsia="仿宋_GB2312" w:cs="仿宋_GB2312"/>
          <w:sz w:val="32"/>
          <w:szCs w:val="32"/>
          <w:lang w:val="en-US" w:eastAsia="zh-CN"/>
        </w:rPr>
        <w:t>对疑似精神障碍或严重心理疾病学生开通绿色转介通道，帮助他们及时就医。</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sz w:val="32"/>
          <w:szCs w:val="32"/>
          <w:lang w:val="en-US" w:eastAsia="zh-CN"/>
        </w:rPr>
        <w:t>要求：健全学生心理档案；充分发挥宿舍心理信息员、班级心理委员和班主任、辅导员的重要作用，及时反馈学生心理健康状况；对问题学生及时提供必要的心理咨询（辅导）服务。</w:t>
      </w:r>
      <w:r>
        <w:rPr>
          <w:rFonts w:hint="eastAsia" w:ascii="仿宋_GB2312" w:hAnsi="仿宋_GB2312" w:eastAsia="仿宋_GB2312" w:cs="仿宋_GB2312"/>
          <w:color w:val="000000"/>
          <w:kern w:val="0"/>
          <w:sz w:val="32"/>
          <w:szCs w:val="32"/>
          <w:shd w:val="clear" w:color="auto" w:fill="FFFFFF"/>
          <w:lang w:val="en-US" w:eastAsia="zh-CN"/>
        </w:rPr>
        <w:t>各系部心理工作站负责落实。</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（五）疏压解困活动</w:t>
      </w:r>
    </w:p>
    <w:p>
      <w:pPr>
        <w:keepNext w:val="0"/>
        <w:keepLines w:val="0"/>
        <w:pageBreakBefore w:val="0"/>
        <w:widowControl w:val="0"/>
        <w:kinsoku/>
        <w:wordWrap/>
        <w:overflowPunct/>
        <w:topLinePunct w:val="0"/>
        <w:autoSpaceDE/>
        <w:autoSpaceDN/>
        <w:bidi w:val="0"/>
        <w:adjustRightInd/>
        <w:snapToGrid/>
        <w:spacing w:line="618"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坚持把解决心理问题与解决现实问题相结合，在心理疏导、身心成长、积极品质培养等方面给予学生更多关怀和帮助。对经济困难学生，在通过精准资助的同时，开展心理健康教育，培养学生自立、自强、感恩、诚信等积极品质。对学业困难学生，在提供学业指导的同时，鼓励同学间开展朋辈帮扶，帮助学生纾解心理压力、提振学习信心。对亲子关系困难学生，在教导学生正确对待家庭的同时，通过家校互联、家庭亲子咨询等形式，引导家长正确教育孩子，提高家庭正向支持作用。对就业困难学生，在提供就业帮扶的同时，开展择业就业心理咨询或辅导，帮助学生改善不良就业心理，强化自我认知，合理调整预期。</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sz w:val="32"/>
          <w:szCs w:val="32"/>
          <w:lang w:val="en-US" w:eastAsia="zh-CN"/>
        </w:rPr>
        <w:t>要求：做好助困帮扶活动记录。</w:t>
      </w:r>
      <w:r>
        <w:rPr>
          <w:rFonts w:hint="eastAsia" w:ascii="仿宋_GB2312" w:hAnsi="仿宋_GB2312" w:eastAsia="仿宋_GB2312" w:cs="仿宋_GB2312"/>
          <w:color w:val="000000"/>
          <w:kern w:val="0"/>
          <w:sz w:val="32"/>
          <w:szCs w:val="32"/>
          <w:shd w:val="clear" w:color="auto" w:fill="FFFFFF"/>
          <w:lang w:val="en-US" w:eastAsia="zh-CN"/>
        </w:rPr>
        <w:t>各系部心理工作站负责落实。</w:t>
      </w:r>
    </w:p>
    <w:p>
      <w:pPr>
        <w:keepNext w:val="0"/>
        <w:keepLines w:val="0"/>
        <w:pageBreakBefore w:val="0"/>
        <w:widowControl w:val="0"/>
        <w:kinsoku/>
        <w:wordWrap/>
        <w:overflowPunct/>
        <w:topLinePunct w:val="0"/>
        <w:autoSpaceDE/>
        <w:autoSpaceDN/>
        <w:bidi w:val="0"/>
        <w:adjustRightInd/>
        <w:snapToGrid/>
        <w:spacing w:line="618"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四、活动要求</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1.高度重视，精心组织。</w:t>
      </w:r>
      <w:r>
        <w:rPr>
          <w:rFonts w:hint="eastAsia" w:ascii="仿宋_GB2312" w:hAnsi="仿宋_GB2312" w:eastAsia="仿宋_GB2312" w:cs="仿宋_GB2312"/>
          <w:sz w:val="32"/>
          <w:szCs w:val="32"/>
          <w:lang w:val="en-US" w:eastAsia="zh-CN"/>
        </w:rPr>
        <w:t>各系部要高度重视本次活动，要把开展好心理健康教育系列活动作为维护广大青年学生身心健康和校园和谐稳定的重要抓手。加强组织领导，科学筹划设计，明确责任分工，围绕活动方案扎实推进心理健康教育系列活动的开展，充分发挥心理健康教育四级工作网络的作用，调动师生参与的积极性、主动性和创造性，确保各项活动取得实效。</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2.创新载体，注重长效。</w:t>
      </w:r>
      <w:r>
        <w:rPr>
          <w:rFonts w:hint="eastAsia" w:ascii="仿宋_GB2312" w:hAnsi="仿宋_GB2312" w:eastAsia="仿宋_GB2312" w:cs="仿宋_GB2312"/>
          <w:sz w:val="32"/>
          <w:szCs w:val="32"/>
          <w:lang w:val="en-US" w:eastAsia="zh-CN"/>
        </w:rPr>
        <w:t>积极拓展心理健康教育活动载体，创新方式方法，不断增强活动吸引力、感染力。各系部可结合专业特点积极打造精品特色活动，丰富拓展心理健康教育资源。</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3.加强宣传，注重长效。</w:t>
      </w:r>
      <w:r>
        <w:rPr>
          <w:rFonts w:hint="eastAsia" w:ascii="仿宋_GB2312" w:hAnsi="仿宋_GB2312" w:eastAsia="仿宋_GB2312" w:cs="仿宋_GB2312"/>
          <w:sz w:val="32"/>
          <w:szCs w:val="32"/>
          <w:lang w:val="en-US" w:eastAsia="zh-CN"/>
        </w:rPr>
        <w:t>要加大宣传力度，扩大活动影响力。建立健全心理健康教育工作机制，推动形成共同维护学生健康成长的工作格局，助力全环境立德树人体系建设。</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right="840" w:right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学生工作处</w:t>
      </w:r>
    </w:p>
    <w:p>
      <w:pPr>
        <w:keepNext w:val="0"/>
        <w:keepLines w:val="0"/>
        <w:pageBreakBefore w:val="0"/>
        <w:widowControl w:val="0"/>
        <w:numPr>
          <w:ilvl w:val="0"/>
          <w:numId w:val="0"/>
        </w:numPr>
        <w:kinsoku/>
        <w:wordWrap/>
        <w:overflowPunct/>
        <w:topLinePunct w:val="0"/>
        <w:autoSpaceDE/>
        <w:autoSpaceDN/>
        <w:bidi w:val="0"/>
        <w:adjustRightInd/>
        <w:snapToGrid/>
        <w:spacing w:line="618" w:lineRule="exact"/>
        <w:ind w:right="840" w:right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2023年11月14日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31" w:header="851" w:footer="992" w:gutter="0"/>
          <w:cols w:space="425" w:num="1"/>
          <w:docGrid w:type="lines" w:linePitch="312" w:charSpace="0"/>
        </w:sectPr>
      </w:pPr>
    </w:p>
    <w:p>
      <w:pPr>
        <w:spacing w:line="380" w:lineRule="exact"/>
        <w:jc w:val="lef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附件1：</w:t>
      </w:r>
    </w:p>
    <w:p>
      <w:pPr>
        <w:spacing w:line="380" w:lineRule="exact"/>
        <w:jc w:val="left"/>
        <w:rPr>
          <w:rFonts w:hint="default" w:ascii="黑体" w:hAnsi="黑体" w:eastAsia="黑体"/>
          <w:color w:val="000000"/>
          <w:sz w:val="32"/>
          <w:szCs w:val="32"/>
          <w:lang w:val="en-US" w:eastAsia="zh-CN"/>
        </w:rPr>
      </w:pPr>
    </w:p>
    <w:p>
      <w:pPr>
        <w:spacing w:line="380" w:lineRule="exact"/>
        <w:jc w:val="center"/>
        <w:rPr>
          <w:rFonts w:hint="eastAsia" w:ascii="黑体" w:hAnsi="黑体" w:eastAsia="黑体"/>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十七</w:t>
      </w:r>
      <w:r>
        <w:rPr>
          <w:rFonts w:hint="eastAsia" w:ascii="黑体" w:hAnsi="黑体" w:eastAsia="黑体"/>
          <w:color w:val="000000"/>
          <w:sz w:val="32"/>
          <w:szCs w:val="32"/>
        </w:rPr>
        <w:t>届“心理健康教育系列活动”时间安排表</w:t>
      </w:r>
    </w:p>
    <w:tbl>
      <w:tblPr>
        <w:tblStyle w:val="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3481"/>
        <w:gridCol w:w="2562"/>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b/>
                <w:bCs/>
                <w:color w:val="000000"/>
                <w:w w:val="90"/>
                <w:sz w:val="24"/>
              </w:rPr>
            </w:pPr>
            <w:r>
              <w:rPr>
                <w:rFonts w:hint="eastAsia" w:ascii="仿宋" w:hAnsi="仿宋" w:eastAsia="仿宋"/>
                <w:b/>
                <w:bCs/>
                <w:color w:val="000000"/>
                <w:w w:val="90"/>
                <w:sz w:val="24"/>
              </w:rPr>
              <w:t>活动内容</w:t>
            </w:r>
          </w:p>
        </w:tc>
        <w:tc>
          <w:tcPr>
            <w:tcW w:w="2562" w:type="dxa"/>
            <w:vAlign w:val="center"/>
          </w:tcPr>
          <w:p>
            <w:pPr>
              <w:spacing w:line="300" w:lineRule="exact"/>
              <w:jc w:val="center"/>
              <w:rPr>
                <w:rFonts w:hint="eastAsia" w:ascii="仿宋" w:hAnsi="仿宋" w:eastAsia="仿宋"/>
                <w:b/>
                <w:bCs/>
                <w:color w:val="000000"/>
                <w:w w:val="90"/>
                <w:sz w:val="24"/>
              </w:rPr>
            </w:pPr>
            <w:r>
              <w:rPr>
                <w:rFonts w:hint="eastAsia" w:ascii="仿宋" w:hAnsi="仿宋" w:eastAsia="仿宋"/>
                <w:b/>
                <w:bCs/>
                <w:color w:val="000000"/>
                <w:w w:val="90"/>
                <w:sz w:val="24"/>
              </w:rPr>
              <w:t>时  间</w:t>
            </w:r>
          </w:p>
        </w:tc>
        <w:tc>
          <w:tcPr>
            <w:tcW w:w="1714" w:type="dxa"/>
            <w:vAlign w:val="center"/>
          </w:tcPr>
          <w:p>
            <w:pPr>
              <w:spacing w:line="300" w:lineRule="exact"/>
              <w:jc w:val="center"/>
              <w:rPr>
                <w:rFonts w:hint="eastAsia" w:ascii="仿宋" w:hAnsi="仿宋" w:eastAsia="仿宋"/>
                <w:b/>
                <w:bCs/>
                <w:color w:val="000000"/>
                <w:w w:val="90"/>
                <w:sz w:val="24"/>
              </w:rPr>
            </w:pPr>
            <w:r>
              <w:rPr>
                <w:rFonts w:hint="eastAsia" w:ascii="仿宋" w:hAnsi="仿宋" w:eastAsia="仿宋"/>
                <w:b/>
                <w:bCs/>
                <w:color w:val="000000"/>
                <w:w w:val="90"/>
                <w:sz w:val="24"/>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lang w:eastAsia="zh-CN"/>
              </w:rPr>
            </w:pPr>
            <w:r>
              <w:rPr>
                <w:rFonts w:hint="eastAsia" w:ascii="仿宋" w:hAnsi="仿宋" w:eastAsia="仿宋" w:cs="宋体"/>
                <w:w w:val="90"/>
                <w:sz w:val="28"/>
                <w:szCs w:val="28"/>
              </w:rPr>
              <w:t>咨询辅导</w:t>
            </w:r>
            <w:r>
              <w:rPr>
                <w:rFonts w:hint="eastAsia" w:ascii="仿宋" w:hAnsi="仿宋" w:eastAsia="仿宋" w:cs="宋体"/>
                <w:w w:val="90"/>
                <w:sz w:val="28"/>
                <w:szCs w:val="28"/>
                <w:lang w:val="en-US" w:eastAsia="zh-CN"/>
              </w:rPr>
              <w:t>活动</w:t>
            </w:r>
          </w:p>
        </w:tc>
        <w:tc>
          <w:tcPr>
            <w:tcW w:w="2562"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贯穿全年</w:t>
            </w:r>
          </w:p>
        </w:tc>
        <w:tc>
          <w:tcPr>
            <w:tcW w:w="1714"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心理健康发展中心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疏压解困活动</w:t>
            </w:r>
          </w:p>
        </w:tc>
        <w:tc>
          <w:tcPr>
            <w:tcW w:w="2562" w:type="dxa"/>
            <w:vAlign w:val="center"/>
          </w:tcPr>
          <w:p>
            <w:pPr>
              <w:spacing w:line="300" w:lineRule="exact"/>
              <w:jc w:val="center"/>
              <w:rPr>
                <w:rFonts w:ascii="仿宋" w:hAnsi="仿宋" w:eastAsia="仿宋" w:cs="宋体"/>
                <w:w w:val="90"/>
                <w:sz w:val="28"/>
                <w:szCs w:val="28"/>
              </w:rPr>
            </w:pPr>
            <w:r>
              <w:rPr>
                <w:rFonts w:hint="eastAsia" w:ascii="仿宋" w:hAnsi="仿宋" w:eastAsia="仿宋" w:cs="宋体"/>
                <w:w w:val="90"/>
                <w:sz w:val="28"/>
                <w:szCs w:val="28"/>
                <w:lang w:val="en-US" w:eastAsia="zh-CN"/>
              </w:rPr>
              <w:t>贯穿全年</w:t>
            </w:r>
          </w:p>
        </w:tc>
        <w:tc>
          <w:tcPr>
            <w:tcW w:w="1714"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心理健康发展中心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心理健康游园活动</w:t>
            </w:r>
          </w:p>
        </w:tc>
        <w:tc>
          <w:tcPr>
            <w:tcW w:w="2562"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11月23日</w:t>
            </w:r>
            <w:r>
              <w:rPr>
                <w:rFonts w:hint="eastAsia" w:ascii="仿宋" w:hAnsi="仿宋" w:eastAsia="仿宋" w:cs="宋体"/>
                <w:w w:val="90"/>
                <w:sz w:val="28"/>
                <w:szCs w:val="28"/>
              </w:rPr>
              <w:t>1</w:t>
            </w:r>
            <w:r>
              <w:rPr>
                <w:rFonts w:ascii="仿宋" w:hAnsi="仿宋" w:eastAsia="仿宋" w:cs="宋体"/>
                <w:w w:val="90"/>
                <w:sz w:val="28"/>
                <w:szCs w:val="28"/>
              </w:rPr>
              <w:t>6</w:t>
            </w:r>
            <w:r>
              <w:rPr>
                <w:rFonts w:hint="eastAsia" w:ascii="仿宋" w:hAnsi="仿宋" w:eastAsia="仿宋" w:cs="宋体"/>
                <w:w w:val="90"/>
                <w:sz w:val="28"/>
                <w:szCs w:val="28"/>
              </w:rPr>
              <w:t>：00</w:t>
            </w:r>
          </w:p>
        </w:tc>
        <w:tc>
          <w:tcPr>
            <w:tcW w:w="1714"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德胜园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心理健康知识竞赛</w:t>
            </w:r>
          </w:p>
        </w:tc>
        <w:tc>
          <w:tcPr>
            <w:tcW w:w="2562"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11月20日—22日</w:t>
            </w:r>
          </w:p>
        </w:tc>
        <w:tc>
          <w:tcPr>
            <w:tcW w:w="1714"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restart"/>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rPr>
              <w:t>心理健康讲座及视频</w:t>
            </w:r>
          </w:p>
        </w:tc>
        <w:tc>
          <w:tcPr>
            <w:tcW w:w="3481" w:type="dxa"/>
            <w:vAlign w:val="center"/>
          </w:tcPr>
          <w:p>
            <w:pPr>
              <w:spacing w:line="300" w:lineRule="exact"/>
              <w:jc w:val="center"/>
              <w:rPr>
                <w:rFonts w:hint="default" w:ascii="仿宋" w:hAnsi="仿宋" w:eastAsia="仿宋" w:cs="宋体"/>
                <w:color w:val="auto"/>
                <w:w w:val="90"/>
                <w:sz w:val="28"/>
                <w:szCs w:val="28"/>
                <w:lang w:val="en-US" w:eastAsia="zh-CN"/>
              </w:rPr>
            </w:pPr>
            <w:r>
              <w:rPr>
                <w:rFonts w:hint="eastAsia" w:ascii="仿宋" w:hAnsi="仿宋" w:eastAsia="仿宋" w:cs="宋体"/>
                <w:color w:val="auto"/>
                <w:w w:val="90"/>
                <w:sz w:val="28"/>
                <w:szCs w:val="28"/>
              </w:rPr>
              <w:t>大学生适应</w:t>
            </w:r>
            <w:r>
              <w:rPr>
                <w:rFonts w:hint="eastAsia" w:ascii="仿宋" w:hAnsi="仿宋" w:eastAsia="仿宋" w:cs="宋体"/>
                <w:color w:val="auto"/>
                <w:w w:val="90"/>
                <w:sz w:val="28"/>
                <w:szCs w:val="28"/>
                <w:lang w:val="en-US" w:eastAsia="zh-CN"/>
              </w:rPr>
              <w:t>性讲座</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11</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23</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default" w:ascii="仿宋" w:hAnsi="仿宋" w:eastAsia="仿宋" w:cs="宋体"/>
                <w:w w:val="90"/>
                <w:sz w:val="24"/>
                <w:szCs w:val="24"/>
                <w:lang w:val="en-US" w:eastAsia="zh-CN"/>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eastAsia" w:ascii="仿宋" w:hAnsi="仿宋" w:eastAsia="仿宋" w:cs="宋体"/>
                <w:color w:val="auto"/>
                <w:w w:val="90"/>
                <w:sz w:val="28"/>
                <w:szCs w:val="28"/>
              </w:rPr>
            </w:pPr>
            <w:r>
              <w:rPr>
                <w:rFonts w:hint="eastAsia" w:ascii="仿宋" w:hAnsi="仿宋" w:eastAsia="仿宋" w:cs="宋体"/>
                <w:color w:val="auto"/>
                <w:w w:val="90"/>
                <w:sz w:val="28"/>
                <w:szCs w:val="28"/>
              </w:rPr>
              <w:t>《与你谈情又谈爱》清华大学 樊富珉教授</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11</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30</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eastAsia" w:ascii="仿宋" w:hAnsi="仿宋" w:eastAsia="仿宋" w:cs="宋体"/>
                <w:color w:val="auto"/>
                <w:w w:val="90"/>
                <w:sz w:val="28"/>
                <w:szCs w:val="28"/>
              </w:rPr>
            </w:pPr>
            <w:r>
              <w:rPr>
                <w:rFonts w:hint="eastAsia" w:ascii="仿宋" w:hAnsi="仿宋" w:eastAsia="仿宋" w:cs="宋体"/>
                <w:color w:val="auto"/>
                <w:w w:val="90"/>
                <w:sz w:val="28"/>
                <w:szCs w:val="28"/>
              </w:rPr>
              <w:t>大学生压力管理</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12</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7</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eastAsia" w:ascii="仿宋" w:hAnsi="仿宋" w:eastAsia="仿宋" w:cs="宋体"/>
                <w:color w:val="auto"/>
                <w:w w:val="90"/>
                <w:sz w:val="28"/>
                <w:szCs w:val="28"/>
              </w:rPr>
            </w:pPr>
            <w:r>
              <w:rPr>
                <w:rFonts w:hint="eastAsia" w:ascii="仿宋" w:hAnsi="仿宋" w:eastAsia="仿宋" w:cs="宋体"/>
                <w:color w:val="auto"/>
                <w:w w:val="90"/>
                <w:sz w:val="28"/>
                <w:szCs w:val="28"/>
              </w:rPr>
              <w:t xml:space="preserve">大学生心理危机识别与预防 </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12</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14</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restart"/>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rPr>
              <w:t>“</w:t>
            </w:r>
            <w:r>
              <w:rPr>
                <w:rFonts w:hint="eastAsia" w:ascii="仿宋" w:hAnsi="仿宋" w:eastAsia="仿宋" w:cs="宋体"/>
                <w:w w:val="90"/>
                <w:sz w:val="28"/>
                <w:szCs w:val="28"/>
                <w:lang w:val="en-US" w:eastAsia="zh-CN"/>
              </w:rPr>
              <w:t>光</w:t>
            </w:r>
            <w:r>
              <w:rPr>
                <w:rFonts w:hint="eastAsia" w:ascii="仿宋" w:hAnsi="仿宋" w:eastAsia="仿宋" w:cs="宋体"/>
                <w:w w:val="90"/>
                <w:sz w:val="28"/>
                <w:szCs w:val="28"/>
              </w:rPr>
              <w:t>影感悟”心理电影放映</w:t>
            </w:r>
          </w:p>
        </w:tc>
        <w:tc>
          <w:tcPr>
            <w:tcW w:w="3481" w:type="dxa"/>
            <w:vAlign w:val="center"/>
          </w:tcPr>
          <w:p>
            <w:pPr>
              <w:spacing w:line="300" w:lineRule="exact"/>
              <w:jc w:val="center"/>
              <w:rPr>
                <w:rFonts w:hint="default" w:ascii="仿宋" w:hAnsi="仿宋" w:eastAsia="仿宋" w:cs="宋体"/>
                <w:color w:val="auto"/>
                <w:w w:val="90"/>
                <w:sz w:val="28"/>
                <w:szCs w:val="28"/>
                <w:lang w:val="en-US" w:eastAsia="zh-CN"/>
              </w:rPr>
            </w:pPr>
            <w:r>
              <w:rPr>
                <w:rFonts w:hint="eastAsia" w:ascii="仿宋" w:hAnsi="仿宋" w:eastAsia="仿宋" w:cs="宋体"/>
                <w:color w:val="auto"/>
                <w:w w:val="90"/>
                <w:sz w:val="28"/>
                <w:szCs w:val="28"/>
                <w:lang w:val="en-US" w:eastAsia="zh-CN"/>
              </w:rPr>
              <w:t>海蒂和爷爷</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11</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default" w:ascii="仿宋" w:hAnsi="仿宋" w:eastAsia="仿宋" w:cs="宋体"/>
                <w:color w:val="auto"/>
                <w:w w:val="90"/>
                <w:sz w:val="28"/>
                <w:szCs w:val="28"/>
                <w:lang w:val="en-US" w:eastAsia="zh-CN"/>
              </w:rPr>
            </w:pPr>
            <w:r>
              <w:rPr>
                <w:rFonts w:hint="eastAsia" w:ascii="仿宋" w:hAnsi="仿宋" w:eastAsia="仿宋" w:cs="宋体"/>
                <w:color w:val="auto"/>
                <w:w w:val="90"/>
                <w:sz w:val="28"/>
                <w:szCs w:val="28"/>
                <w:lang w:val="en-US" w:eastAsia="zh-CN"/>
              </w:rPr>
              <w:t>遗愿清单</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11</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26</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default" w:ascii="仿宋" w:hAnsi="仿宋" w:eastAsia="仿宋" w:cs="宋体"/>
                <w:color w:val="auto"/>
                <w:w w:val="90"/>
                <w:sz w:val="28"/>
                <w:szCs w:val="28"/>
                <w:lang w:val="en-US" w:eastAsia="zh-CN"/>
              </w:rPr>
            </w:pPr>
            <w:r>
              <w:rPr>
                <w:rFonts w:hint="eastAsia" w:ascii="仿宋" w:hAnsi="仿宋" w:eastAsia="仿宋" w:cs="宋体"/>
                <w:color w:val="auto"/>
                <w:w w:val="90"/>
                <w:sz w:val="28"/>
                <w:szCs w:val="28"/>
                <w:lang w:val="en-US" w:eastAsia="zh-CN"/>
              </w:rPr>
              <w:t>寻梦环游记</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12</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3</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6" w:type="dxa"/>
            <w:vMerge w:val="continue"/>
            <w:vAlign w:val="center"/>
          </w:tcPr>
          <w:p>
            <w:pPr>
              <w:spacing w:line="300" w:lineRule="exact"/>
              <w:jc w:val="center"/>
              <w:rPr>
                <w:rFonts w:hint="eastAsia" w:ascii="仿宋" w:hAnsi="仿宋" w:eastAsia="仿宋" w:cs="宋体"/>
                <w:w w:val="90"/>
                <w:sz w:val="28"/>
                <w:szCs w:val="28"/>
              </w:rPr>
            </w:pPr>
          </w:p>
        </w:tc>
        <w:tc>
          <w:tcPr>
            <w:tcW w:w="3481" w:type="dxa"/>
            <w:vAlign w:val="center"/>
          </w:tcPr>
          <w:p>
            <w:pPr>
              <w:spacing w:line="300" w:lineRule="exact"/>
              <w:jc w:val="center"/>
              <w:rPr>
                <w:rFonts w:hint="default" w:ascii="仿宋" w:hAnsi="仿宋" w:eastAsia="仿宋" w:cs="宋体"/>
                <w:color w:val="auto"/>
                <w:w w:val="90"/>
                <w:sz w:val="28"/>
                <w:szCs w:val="28"/>
                <w:lang w:val="en-US" w:eastAsia="zh-CN"/>
              </w:rPr>
            </w:pPr>
            <w:r>
              <w:rPr>
                <w:rFonts w:hint="eastAsia" w:ascii="仿宋" w:hAnsi="仿宋" w:eastAsia="仿宋" w:cs="宋体"/>
                <w:color w:val="auto"/>
                <w:w w:val="90"/>
                <w:sz w:val="28"/>
                <w:szCs w:val="28"/>
                <w:lang w:val="en-US" w:eastAsia="zh-CN"/>
              </w:rPr>
              <w:t>心灵捕手</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12</w:t>
            </w:r>
            <w:r>
              <w:rPr>
                <w:rFonts w:hint="eastAsia" w:ascii="仿宋" w:hAnsi="仿宋" w:eastAsia="仿宋" w:cs="宋体"/>
                <w:w w:val="90"/>
                <w:sz w:val="28"/>
                <w:szCs w:val="28"/>
              </w:rPr>
              <w:t>月</w:t>
            </w:r>
            <w:r>
              <w:rPr>
                <w:rFonts w:hint="eastAsia" w:ascii="仿宋" w:hAnsi="仿宋" w:eastAsia="仿宋" w:cs="宋体"/>
                <w:w w:val="90"/>
                <w:sz w:val="28"/>
                <w:szCs w:val="28"/>
                <w:lang w:val="en-US" w:eastAsia="zh-CN"/>
              </w:rPr>
              <w:t>10</w:t>
            </w:r>
            <w:r>
              <w:rPr>
                <w:rFonts w:hint="eastAsia" w:ascii="仿宋" w:hAnsi="仿宋" w:eastAsia="仿宋" w:cs="宋体"/>
                <w:w w:val="90"/>
                <w:sz w:val="28"/>
                <w:szCs w:val="28"/>
              </w:rPr>
              <w:t>日</w:t>
            </w:r>
            <w:r>
              <w:rPr>
                <w:rFonts w:hint="eastAsia" w:ascii="仿宋" w:hAnsi="仿宋" w:eastAsia="仿宋" w:cs="宋体"/>
                <w:w w:val="90"/>
                <w:sz w:val="28"/>
                <w:szCs w:val="28"/>
                <w:lang w:val="en-US" w:eastAsia="zh-CN"/>
              </w:rPr>
              <w:t>19</w:t>
            </w:r>
            <w:r>
              <w:rPr>
                <w:rFonts w:hint="eastAsia" w:ascii="仿宋" w:hAnsi="仿宋" w:eastAsia="仿宋" w:cs="宋体"/>
                <w:w w:val="90"/>
                <w:sz w:val="28"/>
                <w:szCs w:val="28"/>
              </w:rPr>
              <w:t>：00</w:t>
            </w:r>
          </w:p>
        </w:tc>
        <w:tc>
          <w:tcPr>
            <w:tcW w:w="1714" w:type="dxa"/>
            <w:vAlign w:val="center"/>
          </w:tcPr>
          <w:p>
            <w:pPr>
              <w:spacing w:line="300" w:lineRule="exact"/>
              <w:jc w:val="center"/>
              <w:rPr>
                <w:rFonts w:hint="eastAsia" w:ascii="仿宋" w:hAnsi="仿宋" w:eastAsia="仿宋" w:cs="宋体"/>
                <w:w w:val="90"/>
                <w:sz w:val="24"/>
                <w:szCs w:val="24"/>
              </w:rPr>
            </w:pPr>
            <w:r>
              <w:rPr>
                <w:rFonts w:hint="eastAsia" w:ascii="仿宋" w:hAnsi="仿宋" w:eastAsia="仿宋" w:cs="宋体"/>
                <w:w w:val="90"/>
                <w:sz w:val="24"/>
                <w:szCs w:val="24"/>
                <w:lang w:val="en-US" w:eastAsia="zh-CN"/>
              </w:rPr>
              <w:t>各系部负责协调组织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rPr>
              <w:t>秋冬的心事·高校心理健康优秀作品征集令</w:t>
            </w:r>
          </w:p>
        </w:tc>
        <w:tc>
          <w:tcPr>
            <w:tcW w:w="2562"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12月1日前</w:t>
            </w:r>
          </w:p>
        </w:tc>
        <w:tc>
          <w:tcPr>
            <w:tcW w:w="1714" w:type="dxa"/>
            <w:vAlign w:val="center"/>
          </w:tcPr>
          <w:p>
            <w:pPr>
              <w:spacing w:line="300" w:lineRule="exact"/>
              <w:jc w:val="center"/>
              <w:rPr>
                <w:rFonts w:hint="eastAsia" w:ascii="仿宋" w:hAnsi="仿宋" w:eastAsia="仿宋" w:cs="宋体"/>
                <w:w w:val="90"/>
                <w:sz w:val="28"/>
                <w:szCs w:val="28"/>
                <w:lang w:val="en-US" w:eastAsia="zh-CN"/>
              </w:rPr>
            </w:pPr>
            <w:r>
              <w:rPr>
                <w:rFonts w:hint="eastAsia" w:ascii="仿宋" w:hAnsi="仿宋" w:eastAsia="仿宋" w:cs="宋体"/>
                <w:w w:val="90"/>
                <w:sz w:val="28"/>
                <w:szCs w:val="28"/>
                <w:lang w:val="en-US" w:eastAsia="zh-CN"/>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lang w:val="en-US" w:eastAsia="zh-CN"/>
              </w:rPr>
            </w:pPr>
            <w:r>
              <w:rPr>
                <w:rFonts w:hint="eastAsia" w:ascii="仿宋" w:hAnsi="仿宋" w:eastAsia="仿宋" w:cs="宋体"/>
                <w:w w:val="90"/>
                <w:sz w:val="28"/>
                <w:szCs w:val="28"/>
                <w:lang w:val="en-US" w:eastAsia="zh-CN"/>
              </w:rPr>
              <w:t>心理健康主题宣传作品评选展示</w:t>
            </w:r>
          </w:p>
        </w:tc>
        <w:tc>
          <w:tcPr>
            <w:tcW w:w="2562" w:type="dxa"/>
            <w:vAlign w:val="center"/>
          </w:tcPr>
          <w:p>
            <w:pPr>
              <w:spacing w:line="300" w:lineRule="exact"/>
              <w:jc w:val="center"/>
              <w:rPr>
                <w:rFonts w:hint="eastAsia" w:ascii="仿宋" w:hAnsi="仿宋" w:eastAsia="仿宋" w:cs="宋体"/>
                <w:w w:val="90"/>
                <w:kern w:val="2"/>
                <w:sz w:val="28"/>
                <w:szCs w:val="28"/>
                <w:lang w:val="en-US" w:eastAsia="zh-CN" w:bidi="ar-SA"/>
              </w:rPr>
            </w:pPr>
            <w:r>
              <w:rPr>
                <w:rFonts w:hint="eastAsia" w:ascii="仿宋" w:hAnsi="仿宋" w:eastAsia="仿宋" w:cs="宋体"/>
                <w:w w:val="90"/>
                <w:sz w:val="28"/>
                <w:szCs w:val="28"/>
                <w:lang w:val="en-US" w:eastAsia="zh-CN"/>
              </w:rPr>
              <w:t>12月1日前</w:t>
            </w:r>
          </w:p>
        </w:tc>
        <w:tc>
          <w:tcPr>
            <w:tcW w:w="1714" w:type="dxa"/>
            <w:vAlign w:val="center"/>
          </w:tcPr>
          <w:p>
            <w:pPr>
              <w:spacing w:line="300" w:lineRule="exact"/>
              <w:jc w:val="center"/>
              <w:rPr>
                <w:rFonts w:hint="eastAsia" w:ascii="仿宋" w:hAnsi="仿宋" w:eastAsia="仿宋" w:cs="宋体"/>
                <w:w w:val="90"/>
                <w:kern w:val="2"/>
                <w:sz w:val="28"/>
                <w:szCs w:val="28"/>
                <w:lang w:val="en-US" w:eastAsia="zh-CN" w:bidi="ar-SA"/>
              </w:rPr>
            </w:pPr>
            <w:r>
              <w:rPr>
                <w:rFonts w:hint="eastAsia" w:ascii="仿宋" w:hAnsi="仿宋" w:eastAsia="仿宋" w:cs="宋体"/>
                <w:w w:val="90"/>
                <w:sz w:val="28"/>
                <w:szCs w:val="28"/>
                <w:lang w:val="en-US" w:eastAsia="zh-CN"/>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rPr>
              <w:t>“画解心情”心理健康主题绘画设计大赛</w:t>
            </w:r>
          </w:p>
        </w:tc>
        <w:tc>
          <w:tcPr>
            <w:tcW w:w="2562" w:type="dxa"/>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lang w:val="en-US" w:eastAsia="zh-CN"/>
              </w:rPr>
              <w:t>12月1日前</w:t>
            </w:r>
          </w:p>
        </w:tc>
        <w:tc>
          <w:tcPr>
            <w:tcW w:w="1714" w:type="dxa"/>
            <w:vAlign w:val="center"/>
          </w:tcPr>
          <w:p>
            <w:pPr>
              <w:spacing w:line="300" w:lineRule="exact"/>
              <w:jc w:val="center"/>
              <w:rPr>
                <w:rFonts w:hint="eastAsia" w:ascii="仿宋" w:hAnsi="仿宋" w:eastAsia="仿宋" w:cs="宋体"/>
                <w:w w:val="90"/>
                <w:sz w:val="28"/>
                <w:szCs w:val="28"/>
                <w:lang w:eastAsia="zh-CN"/>
              </w:rPr>
            </w:pPr>
            <w:r>
              <w:rPr>
                <w:rFonts w:hint="eastAsia" w:ascii="仿宋" w:hAnsi="仿宋" w:eastAsia="仿宋" w:cs="宋体"/>
                <w:w w:val="90"/>
                <w:sz w:val="28"/>
                <w:szCs w:val="28"/>
                <w:lang w:val="en-US" w:eastAsia="zh-CN"/>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lang w:val="en-US" w:eastAsia="zh-CN"/>
              </w:rPr>
            </w:pPr>
            <w:r>
              <w:rPr>
                <w:rFonts w:hint="eastAsia" w:ascii="仿宋" w:hAnsi="仿宋" w:eastAsia="仿宋" w:cs="宋体"/>
                <w:w w:val="90"/>
                <w:sz w:val="28"/>
                <w:szCs w:val="28"/>
              </w:rPr>
              <w:t>辅导员、班主任心理健康工作</w:t>
            </w:r>
            <w:r>
              <w:rPr>
                <w:rFonts w:hint="eastAsia" w:ascii="仿宋" w:hAnsi="仿宋" w:eastAsia="仿宋" w:cs="宋体"/>
                <w:w w:val="90"/>
                <w:sz w:val="28"/>
                <w:szCs w:val="28"/>
                <w:lang w:val="en-US" w:eastAsia="zh-CN"/>
              </w:rPr>
              <w:t>学习研讨活动</w:t>
            </w:r>
          </w:p>
        </w:tc>
        <w:tc>
          <w:tcPr>
            <w:tcW w:w="2562" w:type="dxa"/>
            <w:vAlign w:val="center"/>
          </w:tcPr>
          <w:p>
            <w:pPr>
              <w:spacing w:line="300" w:lineRule="exact"/>
              <w:jc w:val="center"/>
              <w:rPr>
                <w:rFonts w:hint="eastAsia" w:ascii="仿宋" w:hAnsi="仿宋" w:eastAsia="仿宋" w:cs="宋体"/>
                <w:w w:val="90"/>
                <w:sz w:val="28"/>
                <w:szCs w:val="28"/>
                <w:lang w:val="en-US" w:eastAsia="zh-CN"/>
              </w:rPr>
            </w:pPr>
            <w:r>
              <w:rPr>
                <w:rFonts w:hint="eastAsia" w:ascii="仿宋" w:hAnsi="仿宋" w:eastAsia="仿宋" w:cs="宋体"/>
                <w:w w:val="90"/>
                <w:sz w:val="28"/>
                <w:szCs w:val="28"/>
                <w:lang w:val="en-US" w:eastAsia="zh-CN"/>
              </w:rPr>
              <w:t>另行通知</w:t>
            </w:r>
          </w:p>
        </w:tc>
        <w:tc>
          <w:tcPr>
            <w:tcW w:w="1714" w:type="dxa"/>
            <w:vAlign w:val="center"/>
          </w:tcPr>
          <w:p>
            <w:pPr>
              <w:spacing w:line="300" w:lineRule="exact"/>
              <w:jc w:val="center"/>
              <w:rPr>
                <w:rFonts w:hint="default" w:ascii="仿宋" w:hAnsi="仿宋" w:eastAsia="仿宋" w:cs="宋体"/>
                <w:w w:val="90"/>
                <w:sz w:val="28"/>
                <w:szCs w:val="28"/>
                <w:lang w:val="en-US" w:eastAsia="zh-CN"/>
              </w:rPr>
            </w:pPr>
            <w:r>
              <w:rPr>
                <w:rFonts w:hint="eastAsia" w:ascii="仿宋" w:hAnsi="仿宋" w:eastAsia="仿宋" w:cs="宋体"/>
                <w:w w:val="90"/>
                <w:sz w:val="28"/>
                <w:szCs w:val="28"/>
                <w:lang w:val="en-US" w:eastAsia="zh-CN"/>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427" w:type="dxa"/>
            <w:gridSpan w:val="2"/>
            <w:vAlign w:val="center"/>
          </w:tcPr>
          <w:p>
            <w:pPr>
              <w:spacing w:line="300" w:lineRule="exact"/>
              <w:jc w:val="center"/>
              <w:rPr>
                <w:rFonts w:hint="eastAsia" w:ascii="仿宋" w:hAnsi="仿宋" w:eastAsia="仿宋" w:cs="宋体"/>
                <w:w w:val="90"/>
                <w:sz w:val="28"/>
                <w:szCs w:val="28"/>
              </w:rPr>
            </w:pPr>
            <w:r>
              <w:rPr>
                <w:rFonts w:hint="eastAsia" w:ascii="仿宋" w:hAnsi="仿宋" w:eastAsia="仿宋" w:cs="宋体"/>
                <w:w w:val="90"/>
                <w:sz w:val="28"/>
                <w:szCs w:val="28"/>
              </w:rPr>
              <w:t>心理委员、宿舍心理</w:t>
            </w:r>
            <w:r>
              <w:rPr>
                <w:rFonts w:hint="eastAsia" w:ascii="仿宋" w:hAnsi="仿宋" w:eastAsia="仿宋" w:cs="宋体"/>
                <w:w w:val="90"/>
                <w:sz w:val="28"/>
                <w:szCs w:val="28"/>
                <w:lang w:val="en-US" w:eastAsia="zh-CN"/>
              </w:rPr>
              <w:t>信息</w:t>
            </w:r>
            <w:r>
              <w:rPr>
                <w:rFonts w:hint="eastAsia" w:ascii="仿宋" w:hAnsi="仿宋" w:eastAsia="仿宋" w:cs="宋体"/>
                <w:w w:val="90"/>
                <w:sz w:val="28"/>
                <w:szCs w:val="28"/>
              </w:rPr>
              <w:t>员的教育培训</w:t>
            </w:r>
          </w:p>
        </w:tc>
        <w:tc>
          <w:tcPr>
            <w:tcW w:w="2562" w:type="dxa"/>
            <w:vAlign w:val="center"/>
          </w:tcPr>
          <w:p>
            <w:pPr>
              <w:spacing w:line="300" w:lineRule="exact"/>
              <w:jc w:val="center"/>
              <w:rPr>
                <w:rFonts w:hint="eastAsia" w:ascii="仿宋" w:hAnsi="仿宋" w:eastAsia="仿宋" w:cs="宋体"/>
                <w:w w:val="90"/>
                <w:kern w:val="2"/>
                <w:sz w:val="28"/>
                <w:szCs w:val="28"/>
                <w:lang w:val="en-US" w:eastAsia="zh-CN" w:bidi="ar-SA"/>
              </w:rPr>
            </w:pPr>
            <w:r>
              <w:rPr>
                <w:rFonts w:hint="eastAsia" w:ascii="仿宋" w:hAnsi="仿宋" w:eastAsia="仿宋" w:cs="宋体"/>
                <w:w w:val="90"/>
                <w:sz w:val="28"/>
                <w:szCs w:val="28"/>
              </w:rPr>
              <w:t>活动始终</w:t>
            </w:r>
          </w:p>
        </w:tc>
        <w:tc>
          <w:tcPr>
            <w:tcW w:w="1714" w:type="dxa"/>
            <w:vAlign w:val="center"/>
          </w:tcPr>
          <w:p>
            <w:pPr>
              <w:spacing w:line="300" w:lineRule="exact"/>
              <w:jc w:val="center"/>
              <w:rPr>
                <w:rFonts w:hint="eastAsia" w:ascii="仿宋" w:hAnsi="仿宋" w:eastAsia="仿宋" w:cs="宋体"/>
                <w:w w:val="90"/>
                <w:kern w:val="2"/>
                <w:sz w:val="28"/>
                <w:szCs w:val="28"/>
                <w:lang w:val="en-US" w:eastAsia="zh-CN" w:bidi="ar-SA"/>
              </w:rPr>
            </w:pPr>
            <w:r>
              <w:rPr>
                <w:rFonts w:hint="eastAsia" w:ascii="仿宋" w:hAnsi="仿宋" w:eastAsia="仿宋" w:cs="宋体"/>
                <w:w w:val="90"/>
                <w:sz w:val="28"/>
                <w:szCs w:val="28"/>
                <w:lang w:val="en-US" w:eastAsia="zh-CN"/>
              </w:rPr>
              <w:t>各系部</w:t>
            </w:r>
          </w:p>
        </w:tc>
      </w:tr>
    </w:tbl>
    <w:p>
      <w:pPr>
        <w:spacing w:line="520" w:lineRule="exact"/>
        <w:rPr>
          <w:rFonts w:hint="default" w:ascii="仿宋_GB2312" w:hAnsi="仿宋_GB2312" w:eastAsia="仿宋_GB2312" w:cs="仿宋_GB2312"/>
          <w:sz w:val="32"/>
          <w:szCs w:val="32"/>
          <w:lang w:val="en-US" w:eastAsia="zh-CN"/>
        </w:rPr>
      </w:pPr>
      <w:r>
        <w:rPr>
          <w:rFonts w:hint="eastAsia" w:ascii="仿宋" w:hAnsi="仿宋" w:eastAsia="仿宋" w:cs="仿宋"/>
          <w:color w:val="000000"/>
          <w:kern w:val="0"/>
          <w:sz w:val="28"/>
          <w:szCs w:val="28"/>
          <w:shd w:val="clear" w:color="auto" w:fill="FFFFFF"/>
        </w:rPr>
        <w:t xml:space="preserve">未尽事宜，另行通知。 </w:t>
      </w:r>
    </w:p>
    <w:sectPr>
      <w:pgSz w:w="11906" w:h="16838"/>
      <w:pgMar w:top="1928" w:right="1474"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10DFED-A815-4255-8DE7-89DEE47166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D9A9E0C-6B0E-4853-87AA-9CC9633791F5}"/>
  </w:font>
  <w:font w:name="方正小标宋简体">
    <w:panose1 w:val="03000509000000000000"/>
    <w:charset w:val="86"/>
    <w:family w:val="auto"/>
    <w:pitch w:val="default"/>
    <w:sig w:usb0="00000001" w:usb1="080E0000" w:usb2="00000000" w:usb3="00000000" w:csb0="00040000" w:csb1="00000000"/>
    <w:embedRegular r:id="rId3" w:fontKey="{D96D9898-5492-42CF-973C-D80E156630B9}"/>
  </w:font>
  <w:font w:name="仿宋">
    <w:panose1 w:val="02010609060101010101"/>
    <w:charset w:val="86"/>
    <w:family w:val="auto"/>
    <w:pitch w:val="default"/>
    <w:sig w:usb0="800002BF" w:usb1="38CF7CFA" w:usb2="00000016" w:usb3="00000000" w:csb0="00040001" w:csb1="00000000"/>
    <w:embedRegular r:id="rId4" w:fontKey="{35839A7A-6D5C-45C1-92BF-7376E4D7D385}"/>
  </w:font>
  <w:font w:name="楷体_GB2312">
    <w:panose1 w:val="02010609030101010101"/>
    <w:charset w:val="86"/>
    <w:family w:val="auto"/>
    <w:pitch w:val="default"/>
    <w:sig w:usb0="00000001" w:usb1="080E0000" w:usb2="00000000" w:usb3="00000000" w:csb0="00040000" w:csb1="00000000"/>
    <w:embedRegular r:id="rId5" w:fontKey="{6BBE8D7B-6EFC-41BF-B57E-6C672A483C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00660" cy="160655"/>
              <wp:effectExtent l="0" t="0" r="0" b="0"/>
              <wp:wrapNone/>
              <wp:docPr id="4097" name="文本框 1"/>
              <wp:cNvGraphicFramePr/>
              <a:graphic xmlns:a="http://schemas.openxmlformats.org/drawingml/2006/main">
                <a:graphicData uri="http://schemas.microsoft.com/office/word/2010/wordprocessingShape">
                  <wps:wsp>
                    <wps:cNvSpPr/>
                    <wps:spPr>
                      <a:xfrm>
                        <a:off x="0" y="0"/>
                        <a:ext cx="200660" cy="160655"/>
                      </a:xfrm>
                      <a:prstGeom prst="rect">
                        <a:avLst/>
                      </a:prstGeom>
                      <a:ln>
                        <a:noFill/>
                      </a:ln>
                    </wps:spPr>
                    <wps:txbx>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wps:txbx>
                    <wps:bodyPr vert="horz" wrap="square" lIns="0" tIns="0" rIns="0" bIns="0" anchor="t" upright="0">
                      <a:noAutofit/>
                    </wps:bodyPr>
                  </wps:wsp>
                </a:graphicData>
              </a:graphic>
            </wp:anchor>
          </w:drawing>
        </mc:Choice>
        <mc:Fallback>
          <w:pict>
            <v:rect id="文本框 1" o:spid="_x0000_s1026" o:spt="1" style="position:absolute;left:0pt;margin-top:0pt;height:12.65pt;width:15.8pt;mso-position-horizontal:center;mso-position-horizontal-relative:margin;z-index:251659264;mso-width-relative:page;mso-height-relative:page;" filled="f" stroked="f" coordsize="21600,21600" o:gfxdata="UEsDBAoAAAAAAIdO4kAAAAAAAAAAAAAAAAAEAAAAZHJzL1BLAwQUAAAACACHTuJASPEyltYAAAAD&#10;AQAADwAAAGRycy9kb3ducmV2LnhtbE2PzW7CMBCE75V4B2uReitOQEUQ4qCqP6LHApWAm4mXJKq9&#10;jmJDaJ++217ay0qjGc18my+vzooLdqHxpCAdJSCQSm8aqhS8b1/uZiBC1GS09YQKPjHAshjc5Doz&#10;vqc1XjaxElxCIdMK6hjbTMpQ1uh0GPkWib2T75yOLLtKmk73XO6sHCfJVDrdEC/UusXHGsuPzdkp&#10;WM3ah/2r/+or+3xY7d5286ftPCp1O0yTBYiI1/gXhh98RoeCmY7+TCYIq4Afib+XvUk6BXFUML6f&#10;gCxy+Z+9+AZQSwMEFAAAAAgAh07iQDkhJ8/VAQAAngMAAA4AAABkcnMvZTJvRG9jLnhtbK1TS27b&#10;MBDdF8gdCO5jyUHjtoLloICRokDRBkhyAJoiLQL8dUhZcg/Q3qCrbrrvuXyODCnZKZJNFtlQQw75&#10;5r03o+XVYDTZCQjK2ZrOZyUlwnLXKLut6f3d9fl7SkJktmHaWVHTvQj0anX2Ztn7Sly41ulGAEEQ&#10;G6re17SN0VdFEXgrDAsz54XFpHRgWMQtbIsGWI/oRhcXZbkoegeNB8dFCHi6HpN0QoSXADopFRdr&#10;xzsjbBxRQWgWUVJolQ90ldlKKXj8JmUQkeiaotKYVyyC8SatxWrJqi0w3yo+UWAvofBEk2HKYtET&#10;1JpFRjpQz6CM4uCCk3HGnSlGIdkRVDEvn3hz2zIvsha0OviT6eH1YPnX3Q0Q1dT0bfnhHSWWGez5&#10;4fevw59/h78/yTw51PtQ4cVbfwPTLmCY5A4STPqiEDJkV/cnV8UQCcfD1PQF+s0xNV+Ui8vLhFk8&#10;PvYQ4ifhDElBTQGblr1kuy8hjlePV1ItbdNq3bXSesymkyKRHGmlKA6bYeK6cc0eNeLII3jr4Acl&#10;PTa8puF7x0BQoj9bdDRNxzGAY7A5BsxyfFrTSEnnQW3bPEkjkY9ddFJlpqn0WG9ihG3LWqcRS3Px&#10;/z7fevytV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8TKW1gAAAAMBAAAPAAAAAAAAAAEAIAAA&#10;ACIAAABkcnMvZG93bnJldi54bWxQSwECFAAUAAAACACHTuJAOSEnz9UBAACeAwAADgAAAAAAAAAB&#10;ACAAAAAlAQAAZHJzL2Uyb0RvYy54bWxQSwUGAAAAAAYABgBZAQAAbAUAAAAA&#10;">
              <v:fill on="f" focussize="0,0"/>
              <v:stroke on="f"/>
              <v:imagedata o:title=""/>
              <o:lock v:ext="edit" aspectratio="f"/>
              <v:textbox inset="0mm,0mm,0mm,0mm">
                <w:txbxContent>
                  <w:p>
                    <w:pPr>
                      <w:pStyle w:val="2"/>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ZWViNjllMjlkODUyZjQ4NTE3MmFmMTFmNGRkNTIifQ=="/>
  </w:docVars>
  <w:rsids>
    <w:rsidRoot w:val="00000000"/>
    <w:rsid w:val="07CC503F"/>
    <w:rsid w:val="0B9B3CFA"/>
    <w:rsid w:val="2755547B"/>
    <w:rsid w:val="2A1D6EA4"/>
    <w:rsid w:val="3AD94B85"/>
    <w:rsid w:val="4FDC5C33"/>
    <w:rsid w:val="5AE31BB0"/>
    <w:rsid w:val="5F7B71FF"/>
    <w:rsid w:val="7F69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customStyle="1" w:styleId="7">
    <w:name w:val="fontstyle01"/>
    <w:qFormat/>
    <w:uiPriority w:val="0"/>
    <w:rPr>
      <w:rFonts w:hint="eastAsia" w:ascii="仿宋_GB2312" w:hAnsi="Times New Roman" w:eastAsia="仿宋_GB2312" w:cs="Times New Roman"/>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2950</Words>
  <Characters>3026</Characters>
  <Paragraphs>138</Paragraphs>
  <TotalTime>14</TotalTime>
  <ScaleCrop>false</ScaleCrop>
  <LinksUpToDate>false</LinksUpToDate>
  <CharactersWithSpaces>3171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2021-09-25T10:22:00Z</dcterms:created>
  <dc:creator>等你回放</dc:creator>
  <cp:lastModifiedBy>雪球</cp:lastModifiedBy>
  <cp:lastPrinted>2023-11-14T08:00:00Z</cp:lastPrinted>
  <dcterms:modified xsi:type="dcterms:W3CDTF">2023-11-27T00:15:27Z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019A52C63EA04461B2A2D79E66CD6DF6_13</vt:lpwstr>
  </property>
</Properties>
</file>